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28"/>
        </w:rPr>
        <w:t>YAKIN DOĞU ÜNİVERSİTESİ</w:t>
        <w:br/>
        <w:t>İLETİŞİM FAKÜLTESİ</w:t>
      </w:r>
    </w:p>
    <w:p>
      <w:pPr>
        <w:jc w:val="center"/>
      </w:pPr>
      <w:r>
        <w:rPr>
          <w:rFonts w:ascii="Arial" w:hAnsi="Arial"/>
          <w:b/>
          <w:sz w:val="40"/>
        </w:rPr>
        <w:t>Cinevizyon Salonu Öğrenci Değerlendirme Anketi</w:t>
        <w:br/>
        <w:t>Sonuç Raporu</w:t>
      </w:r>
    </w:p>
    <w:p>
      <w:pPr>
        <w:jc w:val="center"/>
      </w:pPr>
      <w:r>
        <w:rPr>
          <w:rFonts w:ascii="Arial" w:hAnsi="Arial"/>
          <w:sz w:val="24"/>
        </w:rPr>
        <w:t>Haziran 2026</w:t>
      </w:r>
    </w:p>
    <w:p/>
    <w:p>
      <w:r>
        <w:t>Bu rapor, Yakın Doğu Üniversitesi İletişim Fakültesi bünyesinde bulunan Cinevizyon Salonu’na ilişkin öğrenci değerlendirme anketinden elde edilen bulguları özetlemek amacıyla hazırlanmıştır.</w:t>
      </w:r>
    </w:p>
    <w:p>
      <w:r>
        <w:br w:type="page"/>
      </w:r>
    </w:p>
    <w:p>
      <w:pPr>
        <w:pStyle w:val="Heading1"/>
      </w:pPr>
      <w:r>
        <w:t>1. Yönetici Özeti</w:t>
      </w:r>
    </w:p>
    <w:p>
      <w:r>
        <w:rPr>
          <w:b w:val="0"/>
        </w:rPr>
        <w:t xml:space="preserve">Ankete toplam </w:t>
      </w:r>
      <w:r>
        <w:rPr>
          <w:b/>
        </w:rPr>
        <w:t>4</w:t>
      </w:r>
      <w:r>
        <w:t xml:space="preserve"> öğrenci katılmıştır. Kapalı uçlu sorular 1–5 aralığında puanlanmış; 1 “Kesinlikle Katılmıyorum”, 5 ise “Kesinlikle Katılıyorum” olarak değerlendirilmiştir. Tüm kapalı uçlu yanıtların genel ortalaması </w:t>
      </w:r>
      <w:r>
        <w:rPr>
          <w:b/>
        </w:rPr>
        <w:t>3,58</w:t>
      </w:r>
      <w:r>
        <w:t xml:space="preserve"> olarak hesaplanmıştır.</w:t>
      </w:r>
    </w:p>
    <w:p>
      <w:pPr>
        <w:pStyle w:val="ListBullet"/>
      </w:pPr>
      <w:r>
        <w:t>Kapalı uçlu tüm yanıtların 67,5%’i olumlu, 23,8%’i kararsız, 8,8%’i olumsuzdur.</w:t>
      </w:r>
    </w:p>
    <w:p>
      <w:pPr>
        <w:pStyle w:val="ListBullet"/>
      </w:pPr>
      <w:r>
        <w:t>En güçlü alanlar; yeni medya/dijital içerik çalışmaları, film analizi çalışmaları, teorik bilginin uygulama ile bütünleşmesi ve film gösterimi/söyleşi etkinlikleri olarak öne çıkmıştır.</w:t>
      </w:r>
    </w:p>
    <w:p>
      <w:pPr>
        <w:pStyle w:val="ListBullet"/>
      </w:pPr>
      <w:r>
        <w:t>Geliştirilmesi gereken başlıca alan teknik altyapı ve ekipmanlardır. Teknik ekipmanların güncelliği ve işlevselliği ile teknik altyapıya yönelik genel memnuniyet puanları diğer maddelere göre daha düşüktür.</w:t>
      </w:r>
    </w:p>
    <w:p>
      <w:pPr>
        <w:pStyle w:val="ListBullet"/>
      </w:pPr>
      <w:r>
        <w:t>Açık uçlu yanıtlarda klima/iklimlendirme, perde/gösterim kalitesi, koltuk ergonomisi, yedek teknik ekipman ve uygulama ağırlıklı ders/etkinliklerin artırılması vurgulanmıştır.</w:t>
      </w:r>
    </w:p>
    <w:p>
      <w:pPr>
        <w:pStyle w:val="ListBullet"/>
      </w:pPr>
      <w:r>
        <w:t>Örneklem sayısı düşük olduğundan bulgular eğilim göstermektedir; daha geniş katılımlı tekrar anketi ile sonuçların desteklenmesi önerilir.</w:t>
      </w:r>
    </w:p>
    <w:p>
      <w:pPr>
        <w:pStyle w:val="Heading1"/>
      </w:pPr>
      <w:r>
        <w:t>2. Araştırmanın Amacı ve Yöntemi</w:t>
      </w:r>
    </w:p>
    <w:p>
      <w:r>
        <w:t>Bu çalışmanın amacı, İletişim Fakültesi öğrencilerinin Cinevizyon Salonu’nun fiziksel koşulları, teknik altyapısı, derslere/etkinliklere katkısı ve genel memnuniyet düzeyi hakkındaki görüşlerini değerlendirmektir.</w:t>
      </w:r>
    </w:p>
    <w:p>
      <w:r>
        <w:t>Anket formunda 20 kapalı uçlu Likert tipi soru ve 5 açık uçlu soru yer almaktadır. Kapalı uçlu sorular nicel olarak; açık uçlu yanıtlar ise tematik içerik değerlendirmesi yoluyla analiz edilmiştir.</w:t>
      </w:r>
    </w:p>
    <w:p>
      <w:r>
        <w:t>Anket yanıtları 19.06.2026 tarihinde toplanmıştır. Toplam yanıt sayısı 4 olduğu için bulgular, geniş ölçekli genelleme yerine mevcut öğrenci görüşlerinden elde edilen ön değerlendirme olarak yorumlanmalıdır.</w:t>
      </w:r>
    </w:p>
    <w:p>
      <w:pPr>
        <w:pStyle w:val="Heading1"/>
      </w:pPr>
      <w:r>
        <w:t>3. Katılımcı Profili</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rPr>
          <w:tblHeader w:val="true"/>
        </w:trPr>
        <w:tc>
          <w:tcPr>
            <w:tcW w:type="dxa" w:w="1701"/>
            <w:shd w:fill="D9EAF7"/>
            <w:vAlign w:val="center"/>
          </w:tcPr>
          <w:p>
            <w:r/>
            <w:r>
              <w:rPr>
                <w:rFonts w:ascii="Arial" w:hAnsi="Arial" w:eastAsia="Arial"/>
                <w:b/>
                <w:sz w:val="18"/>
              </w:rPr>
              <w:t>Değişken</w:t>
            </w:r>
          </w:p>
        </w:tc>
        <w:tc>
          <w:tcPr>
            <w:tcW w:type="dxa" w:w="4252"/>
            <w:shd w:fill="D9EAF7"/>
            <w:vAlign w:val="center"/>
          </w:tcPr>
          <w:p>
            <w:r/>
            <w:r>
              <w:rPr>
                <w:rFonts w:ascii="Arial" w:hAnsi="Arial" w:eastAsia="Arial"/>
                <w:b/>
                <w:sz w:val="18"/>
              </w:rPr>
              <w:t>Kategori</w:t>
            </w:r>
          </w:p>
        </w:tc>
        <w:tc>
          <w:tcPr>
            <w:tcW w:type="dxa" w:w="794"/>
            <w:shd w:fill="D9EAF7"/>
            <w:vAlign w:val="center"/>
          </w:tcPr>
          <w:p>
            <w:r/>
            <w:r>
              <w:rPr>
                <w:rFonts w:ascii="Arial" w:hAnsi="Arial" w:eastAsia="Arial"/>
                <w:b/>
                <w:sz w:val="18"/>
              </w:rPr>
              <w:t>n</w:t>
            </w:r>
          </w:p>
        </w:tc>
        <w:tc>
          <w:tcPr>
            <w:tcW w:type="dxa" w:w="1134"/>
            <w:shd w:fill="D9EAF7"/>
            <w:vAlign w:val="center"/>
          </w:tcPr>
          <w:p>
            <w:r/>
            <w:r>
              <w:rPr>
                <w:rFonts w:ascii="Arial" w:hAnsi="Arial" w:eastAsia="Arial"/>
                <w:b/>
                <w:sz w:val="18"/>
              </w:rPr>
              <w:t>%</w:t>
            </w:r>
          </w:p>
        </w:tc>
      </w:tr>
      <w:tr>
        <w:tc>
          <w:tcPr>
            <w:tcW w:type="dxa" w:w="1701"/>
            <w:vAlign w:val="top"/>
          </w:tcPr>
          <w:p>
            <w:r/>
            <w:r>
              <w:rPr>
                <w:rFonts w:ascii="Arial" w:hAnsi="Arial" w:eastAsia="Arial"/>
                <w:b w:val="0"/>
                <w:sz w:val="18"/>
              </w:rPr>
              <w:t>Bölüm</w:t>
            </w:r>
          </w:p>
        </w:tc>
        <w:tc>
          <w:tcPr>
            <w:tcW w:type="dxa" w:w="4252"/>
            <w:vAlign w:val="top"/>
          </w:tcPr>
          <w:p>
            <w:r/>
            <w:r>
              <w:rPr>
                <w:rFonts w:ascii="Arial" w:hAnsi="Arial" w:eastAsia="Arial"/>
                <w:b w:val="0"/>
                <w:sz w:val="18"/>
              </w:rPr>
              <w:t>GAZETECİLİK</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Bölüm</w:t>
            </w:r>
          </w:p>
        </w:tc>
        <w:tc>
          <w:tcPr>
            <w:tcW w:type="dxa" w:w="4252"/>
            <w:vAlign w:val="top"/>
          </w:tcPr>
          <w:p>
            <w:r/>
            <w:r>
              <w:rPr>
                <w:rFonts w:ascii="Arial" w:hAnsi="Arial" w:eastAsia="Arial"/>
                <w:b w:val="0"/>
                <w:sz w:val="18"/>
              </w:rPr>
              <w:t>Radyo, Televizyon ve Sinema</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Bölüm</w:t>
            </w:r>
          </w:p>
        </w:tc>
        <w:tc>
          <w:tcPr>
            <w:tcW w:type="dxa" w:w="4252"/>
            <w:vAlign w:val="top"/>
          </w:tcPr>
          <w:p>
            <w:r/>
            <w:r>
              <w:rPr>
                <w:rFonts w:ascii="Arial" w:hAnsi="Arial" w:eastAsia="Arial"/>
                <w:b w:val="0"/>
                <w:sz w:val="18"/>
              </w:rPr>
              <w:t>Halkla ilişkiler ve tanıtım</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Bölüm</w:t>
            </w:r>
          </w:p>
        </w:tc>
        <w:tc>
          <w:tcPr>
            <w:tcW w:type="dxa" w:w="4252"/>
            <w:vAlign w:val="top"/>
          </w:tcPr>
          <w:p>
            <w:r/>
            <w:r>
              <w:rPr>
                <w:rFonts w:ascii="Arial" w:hAnsi="Arial" w:eastAsia="Arial"/>
                <w:b w:val="0"/>
                <w:sz w:val="18"/>
              </w:rPr>
              <w:t>Görsel İletişim Tasarımı</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Sınıf</w:t>
            </w:r>
          </w:p>
        </w:tc>
        <w:tc>
          <w:tcPr>
            <w:tcW w:type="dxa" w:w="4252"/>
            <w:vAlign w:val="top"/>
          </w:tcPr>
          <w:p>
            <w:r/>
            <w:r>
              <w:rPr>
                <w:rFonts w:ascii="Arial" w:hAnsi="Arial" w:eastAsia="Arial"/>
                <w:b w:val="0"/>
                <w:sz w:val="18"/>
              </w:rPr>
              <w:t>3. Sınıf</w:t>
            </w:r>
          </w:p>
        </w:tc>
        <w:tc>
          <w:tcPr>
            <w:tcW w:type="dxa" w:w="794"/>
            <w:vAlign w:val="top"/>
          </w:tcPr>
          <w:p>
            <w:r/>
            <w:r>
              <w:rPr>
                <w:rFonts w:ascii="Arial" w:hAnsi="Arial" w:eastAsia="Arial"/>
                <w:b w:val="0"/>
                <w:sz w:val="18"/>
              </w:rPr>
              <w:t>2</w:t>
            </w:r>
          </w:p>
        </w:tc>
        <w:tc>
          <w:tcPr>
            <w:tcW w:type="dxa" w:w="1134"/>
            <w:vAlign w:val="top"/>
          </w:tcPr>
          <w:p>
            <w:r/>
            <w:r>
              <w:rPr>
                <w:rFonts w:ascii="Arial" w:hAnsi="Arial" w:eastAsia="Arial"/>
                <w:b w:val="0"/>
                <w:sz w:val="18"/>
              </w:rPr>
              <w:t>50,0%</w:t>
            </w:r>
          </w:p>
        </w:tc>
      </w:tr>
      <w:tr>
        <w:tc>
          <w:tcPr>
            <w:tcW w:type="dxa" w:w="1701"/>
            <w:vAlign w:val="top"/>
          </w:tcPr>
          <w:p>
            <w:r/>
            <w:r>
              <w:rPr>
                <w:rFonts w:ascii="Arial" w:hAnsi="Arial" w:eastAsia="Arial"/>
                <w:b w:val="0"/>
                <w:sz w:val="18"/>
              </w:rPr>
              <w:t>Sınıf</w:t>
            </w:r>
          </w:p>
        </w:tc>
        <w:tc>
          <w:tcPr>
            <w:tcW w:type="dxa" w:w="4252"/>
            <w:vAlign w:val="top"/>
          </w:tcPr>
          <w:p>
            <w:r/>
            <w:r>
              <w:rPr>
                <w:rFonts w:ascii="Arial" w:hAnsi="Arial" w:eastAsia="Arial"/>
                <w:b w:val="0"/>
                <w:sz w:val="18"/>
              </w:rPr>
              <w:t>4. Sınıf</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Sınıf</w:t>
            </w:r>
          </w:p>
        </w:tc>
        <w:tc>
          <w:tcPr>
            <w:tcW w:type="dxa" w:w="4252"/>
            <w:vAlign w:val="top"/>
          </w:tcPr>
          <w:p>
            <w:r/>
            <w:r>
              <w:rPr>
                <w:rFonts w:ascii="Arial" w:hAnsi="Arial" w:eastAsia="Arial"/>
                <w:b w:val="0"/>
                <w:sz w:val="18"/>
              </w:rPr>
              <w:t>1. Sınıf</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Kullanım sıklığı</w:t>
            </w:r>
          </w:p>
        </w:tc>
        <w:tc>
          <w:tcPr>
            <w:tcW w:type="dxa" w:w="4252"/>
            <w:vAlign w:val="top"/>
          </w:tcPr>
          <w:p>
            <w:r/>
            <w:r>
              <w:rPr>
                <w:rFonts w:ascii="Arial" w:hAnsi="Arial" w:eastAsia="Arial"/>
                <w:b w:val="0"/>
                <w:sz w:val="18"/>
              </w:rPr>
              <w:t>Dönem içerisinde zaman zaman</w:t>
            </w:r>
          </w:p>
        </w:tc>
        <w:tc>
          <w:tcPr>
            <w:tcW w:type="dxa" w:w="794"/>
            <w:vAlign w:val="top"/>
          </w:tcPr>
          <w:p>
            <w:r/>
            <w:r>
              <w:rPr>
                <w:rFonts w:ascii="Arial" w:hAnsi="Arial" w:eastAsia="Arial"/>
                <w:b w:val="0"/>
                <w:sz w:val="18"/>
              </w:rPr>
              <w:t>2</w:t>
            </w:r>
          </w:p>
        </w:tc>
        <w:tc>
          <w:tcPr>
            <w:tcW w:type="dxa" w:w="1134"/>
            <w:vAlign w:val="top"/>
          </w:tcPr>
          <w:p>
            <w:r/>
            <w:r>
              <w:rPr>
                <w:rFonts w:ascii="Arial" w:hAnsi="Arial" w:eastAsia="Arial"/>
                <w:b w:val="0"/>
                <w:sz w:val="18"/>
              </w:rPr>
              <w:t>50,0%</w:t>
            </w:r>
          </w:p>
        </w:tc>
      </w:tr>
      <w:tr>
        <w:tc>
          <w:tcPr>
            <w:tcW w:type="dxa" w:w="1701"/>
            <w:vAlign w:val="top"/>
          </w:tcPr>
          <w:p>
            <w:r/>
            <w:r>
              <w:rPr>
                <w:rFonts w:ascii="Arial" w:hAnsi="Arial" w:eastAsia="Arial"/>
                <w:b w:val="0"/>
                <w:sz w:val="18"/>
              </w:rPr>
              <w:t>Kullanım sıklığı</w:t>
            </w:r>
          </w:p>
        </w:tc>
        <w:tc>
          <w:tcPr>
            <w:tcW w:type="dxa" w:w="4252"/>
            <w:vAlign w:val="top"/>
          </w:tcPr>
          <w:p>
            <w:r/>
            <w:r>
              <w:rPr>
                <w:rFonts w:ascii="Arial" w:hAnsi="Arial" w:eastAsia="Arial"/>
                <w:b w:val="0"/>
                <w:sz w:val="18"/>
              </w:rPr>
              <w:t>Ayda birkaç kez</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r>
        <w:tc>
          <w:tcPr>
            <w:tcW w:type="dxa" w:w="1701"/>
            <w:vAlign w:val="top"/>
          </w:tcPr>
          <w:p>
            <w:r/>
            <w:r>
              <w:rPr>
                <w:rFonts w:ascii="Arial" w:hAnsi="Arial" w:eastAsia="Arial"/>
                <w:b w:val="0"/>
                <w:sz w:val="18"/>
              </w:rPr>
              <w:t>Kullanım sıklığı</w:t>
            </w:r>
          </w:p>
        </w:tc>
        <w:tc>
          <w:tcPr>
            <w:tcW w:type="dxa" w:w="4252"/>
            <w:vAlign w:val="top"/>
          </w:tcPr>
          <w:p>
            <w:r/>
            <w:r>
              <w:rPr>
                <w:rFonts w:ascii="Arial" w:hAnsi="Arial" w:eastAsia="Arial"/>
                <w:b w:val="0"/>
                <w:sz w:val="18"/>
              </w:rPr>
              <w:t>Çok nadir</w:t>
            </w:r>
          </w:p>
        </w:tc>
        <w:tc>
          <w:tcPr>
            <w:tcW w:type="dxa" w:w="794"/>
            <w:vAlign w:val="top"/>
          </w:tcPr>
          <w:p>
            <w:r/>
            <w:r>
              <w:rPr>
                <w:rFonts w:ascii="Arial" w:hAnsi="Arial" w:eastAsia="Arial"/>
                <w:b w:val="0"/>
                <w:sz w:val="18"/>
              </w:rPr>
              <w:t>1</w:t>
            </w:r>
          </w:p>
        </w:tc>
        <w:tc>
          <w:tcPr>
            <w:tcW w:type="dxa" w:w="1134"/>
            <w:vAlign w:val="top"/>
          </w:tcPr>
          <w:p>
            <w:r/>
            <w:r>
              <w:rPr>
                <w:rFonts w:ascii="Arial" w:hAnsi="Arial" w:eastAsia="Arial"/>
                <w:b w:val="0"/>
                <w:sz w:val="18"/>
              </w:rPr>
              <w:t>25,0%</w:t>
            </w:r>
          </w:p>
        </w:tc>
      </w:tr>
    </w:tbl>
    <w:p/>
    <w:p>
      <w:pPr>
        <w:pStyle w:val="Heading1"/>
      </w:pPr>
      <w:r>
        <w:t>4. Kapalı Uçlu Soruların Bulguları</w:t>
      </w:r>
    </w:p>
    <w:p>
      <w:r>
        <w:t>Kapalı uçlu 20 soruda toplam 80 yanıt değerlendirilmiştir. Genel dağılım öğrencilerin Cinevizyon Salonu’na yönelik algısının ağırlıklı olarak olumlu olduğunu, ancak teknik altyapı ve ekipman başlığında iyileştirme ihtiyacının bulunduğunu göstermektedir.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324"/>
        <w:gridCol w:w="3324"/>
        <w:gridCol w:w="3324"/>
      </w:tblGrid>
      <w:tr>
        <w:trPr>
          <w:tblHeader w:val="true"/>
        </w:trPr>
        <w:tc>
          <w:tcPr>
            <w:tcW w:type="dxa" w:w="3969"/>
            <w:shd w:fill="D9EAF7"/>
            <w:vAlign w:val="center"/>
          </w:tcPr>
          <w:p>
            <w:r/>
            <w:r>
              <w:rPr>
                <w:rFonts w:ascii="Arial" w:hAnsi="Arial" w:eastAsia="Arial"/>
                <w:b/>
                <w:sz w:val="18"/>
              </w:rPr>
              <w:t>Yanıt kategorisi</w:t>
            </w:r>
          </w:p>
        </w:tc>
        <w:tc>
          <w:tcPr>
            <w:tcW w:type="dxa" w:w="1701"/>
            <w:shd w:fill="D9EAF7"/>
            <w:vAlign w:val="center"/>
          </w:tcPr>
          <w:p>
            <w:r/>
            <w:r>
              <w:rPr>
                <w:rFonts w:ascii="Arial" w:hAnsi="Arial" w:eastAsia="Arial"/>
                <w:b/>
                <w:sz w:val="18"/>
              </w:rPr>
              <w:t>Yanıt sayısı</w:t>
            </w:r>
          </w:p>
        </w:tc>
        <w:tc>
          <w:tcPr>
            <w:tcW w:type="dxa" w:w="1701"/>
            <w:shd w:fill="D9EAF7"/>
            <w:vAlign w:val="center"/>
          </w:tcPr>
          <w:p>
            <w:r/>
            <w:r>
              <w:rPr>
                <w:rFonts w:ascii="Arial" w:hAnsi="Arial" w:eastAsia="Arial"/>
                <w:b/>
                <w:sz w:val="18"/>
              </w:rPr>
              <w:t>%</w:t>
            </w:r>
          </w:p>
        </w:tc>
      </w:tr>
      <w:tr>
        <w:tc>
          <w:tcPr>
            <w:tcW w:type="dxa" w:w="3969"/>
            <w:vAlign w:val="top"/>
          </w:tcPr>
          <w:p>
            <w:r/>
            <w:r>
              <w:rPr>
                <w:rFonts w:ascii="Arial" w:hAnsi="Arial" w:eastAsia="Arial"/>
                <w:b w:val="0"/>
                <w:sz w:val="18"/>
              </w:rPr>
              <w:t>Kesinlikle Katılmıyorum</w:t>
            </w:r>
          </w:p>
        </w:tc>
        <w:tc>
          <w:tcPr>
            <w:tcW w:type="dxa" w:w="1701"/>
            <w:vAlign w:val="top"/>
          </w:tcPr>
          <w:p>
            <w:r/>
            <w:r>
              <w:rPr>
                <w:rFonts w:ascii="Arial" w:hAnsi="Arial" w:eastAsia="Arial"/>
                <w:b w:val="0"/>
                <w:sz w:val="18"/>
              </w:rPr>
              <w:t>3</w:t>
            </w:r>
          </w:p>
        </w:tc>
        <w:tc>
          <w:tcPr>
            <w:tcW w:type="dxa" w:w="1701"/>
            <w:vAlign w:val="top"/>
          </w:tcPr>
          <w:p>
            <w:r/>
            <w:r>
              <w:rPr>
                <w:rFonts w:ascii="Arial" w:hAnsi="Arial" w:eastAsia="Arial"/>
                <w:b w:val="0"/>
                <w:sz w:val="18"/>
              </w:rPr>
              <w:t>3,8%</w:t>
            </w:r>
          </w:p>
        </w:tc>
      </w:tr>
      <w:tr>
        <w:tc>
          <w:tcPr>
            <w:tcW w:type="dxa" w:w="3969"/>
            <w:vAlign w:val="top"/>
          </w:tcPr>
          <w:p>
            <w:r/>
            <w:r>
              <w:rPr>
                <w:rFonts w:ascii="Arial" w:hAnsi="Arial" w:eastAsia="Arial"/>
                <w:b w:val="0"/>
                <w:sz w:val="18"/>
              </w:rPr>
              <w:t>Katılmıyorum</w:t>
            </w:r>
          </w:p>
        </w:tc>
        <w:tc>
          <w:tcPr>
            <w:tcW w:type="dxa" w:w="1701"/>
            <w:vAlign w:val="top"/>
          </w:tcPr>
          <w:p>
            <w:r/>
            <w:r>
              <w:rPr>
                <w:rFonts w:ascii="Arial" w:hAnsi="Arial" w:eastAsia="Arial"/>
                <w:b w:val="0"/>
                <w:sz w:val="18"/>
              </w:rPr>
              <w:t>4</w:t>
            </w:r>
          </w:p>
        </w:tc>
        <w:tc>
          <w:tcPr>
            <w:tcW w:type="dxa" w:w="1701"/>
            <w:vAlign w:val="top"/>
          </w:tcPr>
          <w:p>
            <w:r/>
            <w:r>
              <w:rPr>
                <w:rFonts w:ascii="Arial" w:hAnsi="Arial" w:eastAsia="Arial"/>
                <w:b w:val="0"/>
                <w:sz w:val="18"/>
              </w:rPr>
              <w:t>5,0%</w:t>
            </w:r>
          </w:p>
        </w:tc>
      </w:tr>
      <w:tr>
        <w:tc>
          <w:tcPr>
            <w:tcW w:type="dxa" w:w="3969"/>
            <w:vAlign w:val="top"/>
          </w:tcPr>
          <w:p>
            <w:r/>
            <w:r>
              <w:rPr>
                <w:rFonts w:ascii="Arial" w:hAnsi="Arial" w:eastAsia="Arial"/>
                <w:b w:val="0"/>
                <w:sz w:val="18"/>
              </w:rPr>
              <w:t>Kararsızım</w:t>
            </w:r>
          </w:p>
        </w:tc>
        <w:tc>
          <w:tcPr>
            <w:tcW w:type="dxa" w:w="1701"/>
            <w:vAlign w:val="top"/>
          </w:tcPr>
          <w:p>
            <w:r/>
            <w:r>
              <w:rPr>
                <w:rFonts w:ascii="Arial" w:hAnsi="Arial" w:eastAsia="Arial"/>
                <w:b w:val="0"/>
                <w:sz w:val="18"/>
              </w:rPr>
              <w:t>19</w:t>
            </w:r>
          </w:p>
        </w:tc>
        <w:tc>
          <w:tcPr>
            <w:tcW w:type="dxa" w:w="1701"/>
            <w:vAlign w:val="top"/>
          </w:tcPr>
          <w:p>
            <w:r/>
            <w:r>
              <w:rPr>
                <w:rFonts w:ascii="Arial" w:hAnsi="Arial" w:eastAsia="Arial"/>
                <w:b w:val="0"/>
                <w:sz w:val="18"/>
              </w:rPr>
              <w:t>23,8%</w:t>
            </w:r>
          </w:p>
        </w:tc>
      </w:tr>
      <w:tr>
        <w:tc>
          <w:tcPr>
            <w:tcW w:type="dxa" w:w="3969"/>
            <w:vAlign w:val="top"/>
          </w:tcPr>
          <w:p>
            <w:r/>
            <w:r>
              <w:rPr>
                <w:rFonts w:ascii="Arial" w:hAnsi="Arial" w:eastAsia="Arial"/>
                <w:b w:val="0"/>
                <w:sz w:val="18"/>
              </w:rPr>
              <w:t>Katılıyorum</w:t>
            </w:r>
          </w:p>
        </w:tc>
        <w:tc>
          <w:tcPr>
            <w:tcW w:type="dxa" w:w="1701"/>
            <w:vAlign w:val="top"/>
          </w:tcPr>
          <w:p>
            <w:r/>
            <w:r>
              <w:rPr>
                <w:rFonts w:ascii="Arial" w:hAnsi="Arial" w:eastAsia="Arial"/>
                <w:b w:val="0"/>
                <w:sz w:val="18"/>
              </w:rPr>
              <w:t>52</w:t>
            </w:r>
          </w:p>
        </w:tc>
        <w:tc>
          <w:tcPr>
            <w:tcW w:type="dxa" w:w="1701"/>
            <w:vAlign w:val="top"/>
          </w:tcPr>
          <w:p>
            <w:r/>
            <w:r>
              <w:rPr>
                <w:rFonts w:ascii="Arial" w:hAnsi="Arial" w:eastAsia="Arial"/>
                <w:b w:val="0"/>
                <w:sz w:val="18"/>
              </w:rPr>
              <w:t>65,0%</w:t>
            </w:r>
          </w:p>
        </w:tc>
      </w:tr>
      <w:tr>
        <w:tc>
          <w:tcPr>
            <w:tcW w:type="dxa" w:w="3969"/>
            <w:vAlign w:val="top"/>
          </w:tcPr>
          <w:p>
            <w:r/>
            <w:r>
              <w:rPr>
                <w:rFonts w:ascii="Arial" w:hAnsi="Arial" w:eastAsia="Arial"/>
                <w:b w:val="0"/>
                <w:sz w:val="18"/>
              </w:rPr>
              <w:t>Kesinlikle Katılıyorum</w:t>
            </w:r>
          </w:p>
        </w:tc>
        <w:tc>
          <w:tcPr>
            <w:tcW w:type="dxa" w:w="1701"/>
            <w:vAlign w:val="top"/>
          </w:tcPr>
          <w:p>
            <w:r/>
            <w:r>
              <w:rPr>
                <w:rFonts w:ascii="Arial" w:hAnsi="Arial" w:eastAsia="Arial"/>
                <w:b w:val="0"/>
                <w:sz w:val="18"/>
              </w:rPr>
              <w:t>2</w:t>
            </w:r>
          </w:p>
        </w:tc>
        <w:tc>
          <w:tcPr>
            <w:tcW w:type="dxa" w:w="1701"/>
            <w:vAlign w:val="top"/>
          </w:tcPr>
          <w:p>
            <w:r/>
            <w:r>
              <w:rPr>
                <w:rFonts w:ascii="Arial" w:hAnsi="Arial" w:eastAsia="Arial"/>
                <w:b w:val="0"/>
                <w:sz w:val="18"/>
              </w:rPr>
              <w:t>2,5%</w:t>
            </w:r>
          </w:p>
        </w:tc>
      </w:tr>
    </w:tbl>
    <w:p/>
    <w:p>
      <w:pPr>
        <w:jc w:val="center"/>
      </w:pPr>
      <w:r>
        <w:rPr>
          <w:b/>
          <w:sz w:val="18"/>
        </w:rPr>
        <w:t>Grafik 1. Kapalı uçlu soruların genel Likert dağılımı</w:t>
      </w:r>
    </w:p>
    <w:p>
      <w:pPr>
        <w:jc w:val="center"/>
      </w:pPr>
      <w:r>
        <w:drawing>
          <wp:inline xmlns:a="http://schemas.openxmlformats.org/drawingml/2006/main" xmlns:pic="http://schemas.openxmlformats.org/drawingml/2006/picture">
            <wp:extent cx="5943600" cy="3120390"/>
            <wp:docPr id="1" name="Picture 1"/>
            <wp:cNvGraphicFramePr>
              <a:graphicFrameLocks noChangeAspect="1"/>
            </wp:cNvGraphicFramePr>
            <a:graphic>
              <a:graphicData uri="http://schemas.openxmlformats.org/drawingml/2006/picture">
                <pic:pic>
                  <pic:nvPicPr>
                    <pic:cNvPr id="0" name="sinevizyon_likert_dagilim.png"/>
                    <pic:cNvPicPr/>
                  </pic:nvPicPr>
                  <pic:blipFill>
                    <a:blip r:embed="rId10"/>
                    <a:stretch>
                      <a:fillRect/>
                    </a:stretch>
                  </pic:blipFill>
                  <pic:spPr>
                    <a:xfrm>
                      <a:off x="0" y="0"/>
                      <a:ext cx="5943600" cy="3120390"/>
                    </a:xfrm>
                    <a:prstGeom prst="rect"/>
                  </pic:spPr>
                </pic:pic>
              </a:graphicData>
            </a:graphic>
          </wp:inline>
        </w:drawing>
      </w:r>
    </w:p>
    <w:p>
      <w:pPr>
        <w:pStyle w:val="Heading2"/>
      </w:pPr>
      <w:r>
        <w:t>4.1. Tema/Kategori Bazında Değerlendirme</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994"/>
        <w:gridCol w:w="1994"/>
        <w:gridCol w:w="1994"/>
        <w:gridCol w:w="1994"/>
        <w:gridCol w:w="1994"/>
      </w:tblGrid>
      <w:tr>
        <w:trPr>
          <w:tblHeader w:val="true"/>
        </w:trPr>
        <w:tc>
          <w:tcPr>
            <w:tcW w:type="dxa" w:w="3969"/>
            <w:shd w:fill="D9EAF7"/>
            <w:vAlign w:val="center"/>
          </w:tcPr>
          <w:p>
            <w:r/>
            <w:r>
              <w:rPr>
                <w:rFonts w:ascii="Arial" w:hAnsi="Arial" w:eastAsia="Arial"/>
                <w:b/>
                <w:sz w:val="17"/>
              </w:rPr>
              <w:t>Kategori</w:t>
            </w:r>
          </w:p>
        </w:tc>
        <w:tc>
          <w:tcPr>
            <w:tcW w:type="dxa" w:w="1134"/>
            <w:shd w:fill="D9EAF7"/>
            <w:vAlign w:val="center"/>
          </w:tcPr>
          <w:p>
            <w:r/>
            <w:r>
              <w:rPr>
                <w:rFonts w:ascii="Arial" w:hAnsi="Arial" w:eastAsia="Arial"/>
                <w:b/>
                <w:sz w:val="17"/>
              </w:rPr>
              <w:t>Ortalama</w:t>
            </w:r>
          </w:p>
        </w:tc>
        <w:tc>
          <w:tcPr>
            <w:tcW w:type="dxa" w:w="1247"/>
            <w:shd w:fill="D9EAF7"/>
            <w:vAlign w:val="center"/>
          </w:tcPr>
          <w:p>
            <w:r/>
            <w:r>
              <w:rPr>
                <w:rFonts w:ascii="Arial" w:hAnsi="Arial" w:eastAsia="Arial"/>
                <w:b/>
                <w:sz w:val="17"/>
              </w:rPr>
              <w:t>Olumlu %</w:t>
            </w:r>
          </w:p>
        </w:tc>
        <w:tc>
          <w:tcPr>
            <w:tcW w:type="dxa" w:w="1247"/>
            <w:shd w:fill="D9EAF7"/>
            <w:vAlign w:val="center"/>
          </w:tcPr>
          <w:p>
            <w:r/>
            <w:r>
              <w:rPr>
                <w:rFonts w:ascii="Arial" w:hAnsi="Arial" w:eastAsia="Arial"/>
                <w:b/>
                <w:sz w:val="17"/>
              </w:rPr>
              <w:t>Kararsız %</w:t>
            </w:r>
          </w:p>
        </w:tc>
        <w:tc>
          <w:tcPr>
            <w:tcW w:type="dxa" w:w="1247"/>
            <w:shd w:fill="D9EAF7"/>
            <w:vAlign w:val="center"/>
          </w:tcPr>
          <w:p>
            <w:r/>
            <w:r>
              <w:rPr>
                <w:rFonts w:ascii="Arial" w:hAnsi="Arial" w:eastAsia="Arial"/>
                <w:b/>
                <w:sz w:val="17"/>
              </w:rPr>
              <w:t>Olumsuz %</w:t>
            </w:r>
          </w:p>
        </w:tc>
      </w:tr>
      <w:tr>
        <w:tc>
          <w:tcPr>
            <w:tcW w:type="dxa" w:w="3969"/>
            <w:vAlign w:val="top"/>
          </w:tcPr>
          <w:p>
            <w:r/>
            <w:r>
              <w:rPr>
                <w:rFonts w:ascii="Arial" w:hAnsi="Arial" w:eastAsia="Arial"/>
                <w:b w:val="0"/>
                <w:sz w:val="17"/>
              </w:rPr>
              <w:t>Fiziksel koşullar ve bakım</w:t>
            </w:r>
          </w:p>
        </w:tc>
        <w:tc>
          <w:tcPr>
            <w:tcW w:type="dxa" w:w="1134"/>
            <w:vAlign w:val="top"/>
          </w:tcPr>
          <w:p>
            <w:r/>
            <w:r>
              <w:rPr>
                <w:rFonts w:ascii="Arial" w:hAnsi="Arial" w:eastAsia="Arial"/>
                <w:b w:val="0"/>
                <w:sz w:val="17"/>
              </w:rPr>
              <w:t>3,69</w:t>
            </w:r>
          </w:p>
        </w:tc>
        <w:tc>
          <w:tcPr>
            <w:tcW w:type="dxa" w:w="1247"/>
            <w:vAlign w:val="top"/>
          </w:tcPr>
          <w:p>
            <w:r/>
            <w:r>
              <w:rPr>
                <w:rFonts w:ascii="Arial" w:hAnsi="Arial" w:eastAsia="Arial"/>
                <w:b w:val="0"/>
                <w:sz w:val="17"/>
              </w:rPr>
              <w:t>68,8%</w:t>
            </w:r>
          </w:p>
        </w:tc>
        <w:tc>
          <w:tcPr>
            <w:tcW w:type="dxa" w:w="1247"/>
            <w:vAlign w:val="top"/>
          </w:tcPr>
          <w:p>
            <w:r/>
            <w:r>
              <w:rPr>
                <w:rFonts w:ascii="Arial" w:hAnsi="Arial" w:eastAsia="Arial"/>
                <w:b w:val="0"/>
                <w:sz w:val="17"/>
              </w:rPr>
              <w:t>31,2%</w:t>
            </w:r>
          </w:p>
        </w:tc>
        <w:tc>
          <w:tcPr>
            <w:tcW w:type="dxa" w:w="1247"/>
            <w:vAlign w:val="top"/>
          </w:tcPr>
          <w:p>
            <w:r/>
            <w:r>
              <w:rPr>
                <w:rFonts w:ascii="Arial" w:hAnsi="Arial" w:eastAsia="Arial"/>
                <w:b w:val="0"/>
                <w:sz w:val="17"/>
              </w:rPr>
              <w:t>0,0%</w:t>
            </w:r>
          </w:p>
        </w:tc>
      </w:tr>
      <w:tr>
        <w:tc>
          <w:tcPr>
            <w:tcW w:type="dxa" w:w="3969"/>
            <w:vAlign w:val="top"/>
          </w:tcPr>
          <w:p>
            <w:r/>
            <w:r>
              <w:rPr>
                <w:rFonts w:ascii="Arial" w:hAnsi="Arial" w:eastAsia="Arial"/>
                <w:b w:val="0"/>
                <w:sz w:val="17"/>
              </w:rPr>
              <w:t>Teknik altyapı ve ekipman</w:t>
            </w:r>
          </w:p>
        </w:tc>
        <w:tc>
          <w:tcPr>
            <w:tcW w:type="dxa" w:w="1134"/>
            <w:vAlign w:val="top"/>
          </w:tcPr>
          <w:p>
            <w:r/>
            <w:r>
              <w:rPr>
                <w:rFonts w:ascii="Arial" w:hAnsi="Arial" w:eastAsia="Arial"/>
                <w:b w:val="0"/>
                <w:sz w:val="17"/>
              </w:rPr>
              <w:t>3,15</w:t>
            </w:r>
          </w:p>
        </w:tc>
        <w:tc>
          <w:tcPr>
            <w:tcW w:type="dxa" w:w="1247"/>
            <w:vAlign w:val="top"/>
          </w:tcPr>
          <w:p>
            <w:r/>
            <w:r>
              <w:rPr>
                <w:rFonts w:ascii="Arial" w:hAnsi="Arial" w:eastAsia="Arial"/>
                <w:b w:val="0"/>
                <w:sz w:val="17"/>
              </w:rPr>
              <w:t>50,0%</w:t>
            </w:r>
          </w:p>
        </w:tc>
        <w:tc>
          <w:tcPr>
            <w:tcW w:type="dxa" w:w="1247"/>
            <w:vAlign w:val="top"/>
          </w:tcPr>
          <w:p>
            <w:r/>
            <w:r>
              <w:rPr>
                <w:rFonts w:ascii="Arial" w:hAnsi="Arial" w:eastAsia="Arial"/>
                <w:b w:val="0"/>
                <w:sz w:val="17"/>
              </w:rPr>
              <w:t>25,0%</w:t>
            </w:r>
          </w:p>
        </w:tc>
        <w:tc>
          <w:tcPr>
            <w:tcW w:type="dxa" w:w="1247"/>
            <w:vAlign w:val="top"/>
          </w:tcPr>
          <w:p>
            <w:r/>
            <w:r>
              <w:rPr>
                <w:rFonts w:ascii="Arial" w:hAnsi="Arial" w:eastAsia="Arial"/>
                <w:b w:val="0"/>
                <w:sz w:val="17"/>
              </w:rPr>
              <w:t>25,0%</w:t>
            </w:r>
          </w:p>
        </w:tc>
      </w:tr>
      <w:tr>
        <w:tc>
          <w:tcPr>
            <w:tcW w:type="dxa" w:w="3969"/>
            <w:vAlign w:val="top"/>
          </w:tcPr>
          <w:p>
            <w:r/>
            <w:r>
              <w:rPr>
                <w:rFonts w:ascii="Arial" w:hAnsi="Arial" w:eastAsia="Arial"/>
                <w:b w:val="0"/>
                <w:sz w:val="17"/>
              </w:rPr>
              <w:t>Eğitsel katkı ve kullanım alanı</w:t>
            </w:r>
          </w:p>
        </w:tc>
        <w:tc>
          <w:tcPr>
            <w:tcW w:type="dxa" w:w="1134"/>
            <w:vAlign w:val="top"/>
          </w:tcPr>
          <w:p>
            <w:r/>
            <w:r>
              <w:rPr>
                <w:rFonts w:ascii="Arial" w:hAnsi="Arial" w:eastAsia="Arial"/>
                <w:b w:val="0"/>
                <w:sz w:val="17"/>
              </w:rPr>
              <w:t>3,78</w:t>
            </w:r>
          </w:p>
        </w:tc>
        <w:tc>
          <w:tcPr>
            <w:tcW w:type="dxa" w:w="1247"/>
            <w:vAlign w:val="top"/>
          </w:tcPr>
          <w:p>
            <w:r/>
            <w:r>
              <w:rPr>
                <w:rFonts w:ascii="Arial" w:hAnsi="Arial" w:eastAsia="Arial"/>
                <w:b w:val="0"/>
                <w:sz w:val="17"/>
              </w:rPr>
              <w:t>80,6%</w:t>
            </w:r>
          </w:p>
        </w:tc>
        <w:tc>
          <w:tcPr>
            <w:tcW w:type="dxa" w:w="1247"/>
            <w:vAlign w:val="top"/>
          </w:tcPr>
          <w:p>
            <w:r/>
            <w:r>
              <w:rPr>
                <w:rFonts w:ascii="Arial" w:hAnsi="Arial" w:eastAsia="Arial"/>
                <w:b w:val="0"/>
                <w:sz w:val="17"/>
              </w:rPr>
              <w:t>16,7%</w:t>
            </w:r>
          </w:p>
        </w:tc>
        <w:tc>
          <w:tcPr>
            <w:tcW w:type="dxa" w:w="1247"/>
            <w:vAlign w:val="top"/>
          </w:tcPr>
          <w:p>
            <w:r/>
            <w:r>
              <w:rPr>
                <w:rFonts w:ascii="Arial" w:hAnsi="Arial" w:eastAsia="Arial"/>
                <w:b w:val="0"/>
                <w:sz w:val="17"/>
              </w:rPr>
              <w:t>2,8%</w:t>
            </w:r>
          </w:p>
        </w:tc>
      </w:tr>
      <w:tr>
        <w:tc>
          <w:tcPr>
            <w:tcW w:type="dxa" w:w="3969"/>
            <w:vAlign w:val="top"/>
          </w:tcPr>
          <w:p>
            <w:r/>
            <w:r>
              <w:rPr>
                <w:rFonts w:ascii="Arial" w:hAnsi="Arial" w:eastAsia="Arial"/>
                <w:b w:val="0"/>
                <w:sz w:val="17"/>
              </w:rPr>
              <w:t>Öğretim elemanı rehberliği</w:t>
            </w:r>
          </w:p>
        </w:tc>
        <w:tc>
          <w:tcPr>
            <w:tcW w:type="dxa" w:w="1134"/>
            <w:vAlign w:val="top"/>
          </w:tcPr>
          <w:p>
            <w:r/>
            <w:r>
              <w:rPr>
                <w:rFonts w:ascii="Arial" w:hAnsi="Arial" w:eastAsia="Arial"/>
                <w:b w:val="0"/>
                <w:sz w:val="17"/>
              </w:rPr>
              <w:t>3,25</w:t>
            </w:r>
          </w:p>
        </w:tc>
        <w:tc>
          <w:tcPr>
            <w:tcW w:type="dxa" w:w="1247"/>
            <w:vAlign w:val="top"/>
          </w:tcPr>
          <w:p>
            <w:r/>
            <w:r>
              <w:rPr>
                <w:rFonts w:ascii="Arial" w:hAnsi="Arial" w:eastAsia="Arial"/>
                <w:b w:val="0"/>
                <w:sz w:val="17"/>
              </w:rPr>
              <w:t>50,0%</w:t>
            </w:r>
          </w:p>
        </w:tc>
        <w:tc>
          <w:tcPr>
            <w:tcW w:type="dxa" w:w="1247"/>
            <w:vAlign w:val="top"/>
          </w:tcPr>
          <w:p>
            <w:r/>
            <w:r>
              <w:rPr>
                <w:rFonts w:ascii="Arial" w:hAnsi="Arial" w:eastAsia="Arial"/>
                <w:b w:val="0"/>
                <w:sz w:val="17"/>
              </w:rPr>
              <w:t>25,0%</w:t>
            </w:r>
          </w:p>
        </w:tc>
        <w:tc>
          <w:tcPr>
            <w:tcW w:type="dxa" w:w="1247"/>
            <w:vAlign w:val="top"/>
          </w:tcPr>
          <w:p>
            <w:r/>
            <w:r>
              <w:rPr>
                <w:rFonts w:ascii="Arial" w:hAnsi="Arial" w:eastAsia="Arial"/>
                <w:b w:val="0"/>
                <w:sz w:val="17"/>
              </w:rPr>
              <w:t>25,0%</w:t>
            </w:r>
          </w:p>
        </w:tc>
      </w:tr>
      <w:tr>
        <w:tc>
          <w:tcPr>
            <w:tcW w:type="dxa" w:w="3969"/>
            <w:vAlign w:val="top"/>
          </w:tcPr>
          <w:p>
            <w:r/>
            <w:r>
              <w:rPr>
                <w:rFonts w:ascii="Arial" w:hAnsi="Arial" w:eastAsia="Arial"/>
                <w:b w:val="0"/>
                <w:sz w:val="17"/>
              </w:rPr>
              <w:t>Genel memnuniyet</w:t>
            </w:r>
          </w:p>
        </w:tc>
        <w:tc>
          <w:tcPr>
            <w:tcW w:type="dxa" w:w="1134"/>
            <w:vAlign w:val="top"/>
          </w:tcPr>
          <w:p>
            <w:r/>
            <w:r>
              <w:rPr>
                <w:rFonts w:ascii="Arial" w:hAnsi="Arial" w:eastAsia="Arial"/>
                <w:b w:val="0"/>
                <w:sz w:val="17"/>
              </w:rPr>
              <w:t>3,75</w:t>
            </w:r>
          </w:p>
        </w:tc>
        <w:tc>
          <w:tcPr>
            <w:tcW w:type="dxa" w:w="1247"/>
            <w:vAlign w:val="top"/>
          </w:tcPr>
          <w:p>
            <w:r/>
            <w:r>
              <w:rPr>
                <w:rFonts w:ascii="Arial" w:hAnsi="Arial" w:eastAsia="Arial"/>
                <w:b w:val="0"/>
                <w:sz w:val="17"/>
              </w:rPr>
              <w:t>50,0%</w:t>
            </w:r>
          </w:p>
        </w:tc>
        <w:tc>
          <w:tcPr>
            <w:tcW w:type="dxa" w:w="1247"/>
            <w:vAlign w:val="top"/>
          </w:tcPr>
          <w:p>
            <w:r/>
            <w:r>
              <w:rPr>
                <w:rFonts w:ascii="Arial" w:hAnsi="Arial" w:eastAsia="Arial"/>
                <w:b w:val="0"/>
                <w:sz w:val="17"/>
              </w:rPr>
              <w:t>50,0%</w:t>
            </w:r>
          </w:p>
        </w:tc>
        <w:tc>
          <w:tcPr>
            <w:tcW w:type="dxa" w:w="1247"/>
            <w:vAlign w:val="top"/>
          </w:tcPr>
          <w:p>
            <w:r/>
            <w:r>
              <w:rPr>
                <w:rFonts w:ascii="Arial" w:hAnsi="Arial" w:eastAsia="Arial"/>
                <w:b w:val="0"/>
                <w:sz w:val="17"/>
              </w:rPr>
              <w:t>0,0%</w:t>
            </w:r>
          </w:p>
        </w:tc>
      </w:tr>
    </w:tbl>
    <w:p/>
    <w:p>
      <w:pPr>
        <w:jc w:val="center"/>
      </w:pPr>
      <w:r>
        <w:rPr>
          <w:b/>
          <w:sz w:val="18"/>
        </w:rPr>
        <w:t>Grafik 2. Tema/kategori bazında ortalama puanlar</w:t>
      </w:r>
    </w:p>
    <w:p>
      <w:pPr>
        <w:jc w:val="center"/>
      </w:pPr>
      <w:r>
        <w:drawing>
          <wp:inline xmlns:a="http://schemas.openxmlformats.org/drawingml/2006/main" xmlns:pic="http://schemas.openxmlformats.org/drawingml/2006/picture">
            <wp:extent cx="5943600" cy="3146612"/>
            <wp:docPr id="2" name="Picture 2"/>
            <wp:cNvGraphicFramePr>
              <a:graphicFrameLocks noChangeAspect="1"/>
            </wp:cNvGraphicFramePr>
            <a:graphic>
              <a:graphicData uri="http://schemas.openxmlformats.org/drawingml/2006/picture">
                <pic:pic>
                  <pic:nvPicPr>
                    <pic:cNvPr id="0" name="sinevizyon_kategori_ortalamalari.png"/>
                    <pic:cNvPicPr/>
                  </pic:nvPicPr>
                  <pic:blipFill>
                    <a:blip r:embed="rId11"/>
                    <a:stretch>
                      <a:fillRect/>
                    </a:stretch>
                  </pic:blipFill>
                  <pic:spPr>
                    <a:xfrm>
                      <a:off x="0" y="0"/>
                      <a:ext cx="5943600" cy="3146612"/>
                    </a:xfrm>
                    <a:prstGeom prst="rect"/>
                  </pic:spPr>
                </pic:pic>
              </a:graphicData>
            </a:graphic>
          </wp:inline>
        </w:drawing>
      </w:r>
    </w:p>
    <w:p>
      <w:pPr>
        <w:pStyle w:val="Heading2"/>
      </w:pPr>
      <w:r>
        <w:t>4.2. Öne Çıkan Güçlü Alanlar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rPr>
          <w:tblHeader w:val="true"/>
        </w:trPr>
        <w:tc>
          <w:tcPr>
            <w:tcW w:type="dxa" w:w="737"/>
            <w:shd w:fill="D9EAF7"/>
            <w:vAlign w:val="center"/>
          </w:tcPr>
          <w:p>
            <w:r/>
            <w:r>
              <w:rPr>
                <w:rFonts w:ascii="Arial" w:hAnsi="Arial" w:eastAsia="Arial"/>
                <w:b/>
                <w:sz w:val="16"/>
              </w:rPr>
              <w:t>Soru</w:t>
            </w:r>
          </w:p>
        </w:tc>
        <w:tc>
          <w:tcPr>
            <w:tcW w:type="dxa" w:w="5953"/>
            <w:shd w:fill="D9EAF7"/>
            <w:vAlign w:val="center"/>
          </w:tcPr>
          <w:p>
            <w:r/>
            <w:r>
              <w:rPr>
                <w:rFonts w:ascii="Arial" w:hAnsi="Arial" w:eastAsia="Arial"/>
                <w:b/>
                <w:sz w:val="16"/>
              </w:rPr>
              <w:t>Madde</w:t>
            </w:r>
          </w:p>
        </w:tc>
        <w:tc>
          <w:tcPr>
            <w:tcW w:type="dxa" w:w="1134"/>
            <w:shd w:fill="D9EAF7"/>
            <w:vAlign w:val="center"/>
          </w:tcPr>
          <w:p>
            <w:r/>
            <w:r>
              <w:rPr>
                <w:rFonts w:ascii="Arial" w:hAnsi="Arial" w:eastAsia="Arial"/>
                <w:b/>
                <w:sz w:val="16"/>
              </w:rPr>
              <w:t>Ortalama</w:t>
            </w:r>
          </w:p>
        </w:tc>
        <w:tc>
          <w:tcPr>
            <w:tcW w:type="dxa" w:w="1134"/>
            <w:shd w:fill="D9EAF7"/>
            <w:vAlign w:val="center"/>
          </w:tcPr>
          <w:p>
            <w:r/>
            <w:r>
              <w:rPr>
                <w:rFonts w:ascii="Arial" w:hAnsi="Arial" w:eastAsia="Arial"/>
                <w:b/>
                <w:sz w:val="16"/>
              </w:rPr>
              <w:t>Olumlu %</w:t>
            </w:r>
          </w:p>
        </w:tc>
      </w:tr>
      <w:tr>
        <w:tc>
          <w:tcPr>
            <w:tcW w:type="dxa" w:w="737"/>
            <w:vAlign w:val="top"/>
          </w:tcPr>
          <w:p>
            <w:r/>
            <w:r>
              <w:rPr>
                <w:rFonts w:ascii="Arial" w:hAnsi="Arial" w:eastAsia="Arial"/>
                <w:b w:val="0"/>
                <w:sz w:val="16"/>
              </w:rPr>
              <w:t>11</w:t>
            </w:r>
          </w:p>
        </w:tc>
        <w:tc>
          <w:tcPr>
            <w:tcW w:type="dxa" w:w="5953"/>
            <w:vAlign w:val="top"/>
          </w:tcPr>
          <w:p>
            <w:r/>
            <w:r>
              <w:rPr>
                <w:rFonts w:ascii="Arial" w:hAnsi="Arial" w:eastAsia="Arial"/>
                <w:b w:val="0"/>
                <w:sz w:val="16"/>
              </w:rPr>
              <w:t>Yeni medya ve dijital içerik çalışmalarında etkili bir öğrenme ortamı oluşturmaktadır.</w:t>
            </w:r>
          </w:p>
        </w:tc>
        <w:tc>
          <w:tcPr>
            <w:tcW w:type="dxa" w:w="1134"/>
            <w:vAlign w:val="top"/>
          </w:tcPr>
          <w:p>
            <w:r/>
            <w:r>
              <w:rPr>
                <w:rFonts w:ascii="Arial" w:hAnsi="Arial" w:eastAsia="Arial"/>
                <w:b w:val="0"/>
                <w:sz w:val="16"/>
              </w:rPr>
              <w:t>4,25</w:t>
            </w:r>
          </w:p>
        </w:tc>
        <w:tc>
          <w:tcPr>
            <w:tcW w:type="dxa" w:w="1134"/>
            <w:vAlign w:val="top"/>
          </w:tcPr>
          <w:p>
            <w:r/>
            <w:r>
              <w:rPr>
                <w:rFonts w:ascii="Arial" w:hAnsi="Arial" w:eastAsia="Arial"/>
                <w:b w:val="0"/>
                <w:sz w:val="16"/>
              </w:rPr>
              <w:t>100,0%</w:t>
            </w:r>
          </w:p>
        </w:tc>
      </w:tr>
      <w:tr>
        <w:tc>
          <w:tcPr>
            <w:tcW w:type="dxa" w:w="737"/>
            <w:vAlign w:val="top"/>
          </w:tcPr>
          <w:p>
            <w:r/>
            <w:r>
              <w:rPr>
                <w:rFonts w:ascii="Arial" w:hAnsi="Arial" w:eastAsia="Arial"/>
                <w:b w:val="0"/>
                <w:sz w:val="16"/>
              </w:rPr>
              <w:t>9</w:t>
            </w:r>
          </w:p>
        </w:tc>
        <w:tc>
          <w:tcPr>
            <w:tcW w:type="dxa" w:w="5953"/>
            <w:vAlign w:val="top"/>
          </w:tcPr>
          <w:p>
            <w:r/>
            <w:r>
              <w:rPr>
                <w:rFonts w:ascii="Arial" w:hAnsi="Arial" w:eastAsia="Arial"/>
                <w:b w:val="0"/>
                <w:sz w:val="16"/>
              </w:rPr>
              <w:t>Film analizleri ve eleştirel değerlendirme çalışmaları için uygun bir ortam sunmaktadır.</w:t>
            </w:r>
          </w:p>
        </w:tc>
        <w:tc>
          <w:tcPr>
            <w:tcW w:type="dxa" w:w="1134"/>
            <w:vAlign w:val="top"/>
          </w:tcPr>
          <w:p>
            <w:r/>
            <w:r>
              <w:rPr>
                <w:rFonts w:ascii="Arial" w:hAnsi="Arial" w:eastAsia="Arial"/>
                <w:b w:val="0"/>
                <w:sz w:val="16"/>
              </w:rPr>
              <w:t>4,00</w:t>
            </w:r>
          </w:p>
        </w:tc>
        <w:tc>
          <w:tcPr>
            <w:tcW w:type="dxa" w:w="1134"/>
            <w:vAlign w:val="top"/>
          </w:tcPr>
          <w:p>
            <w:r/>
            <w:r>
              <w:rPr>
                <w:rFonts w:ascii="Arial" w:hAnsi="Arial" w:eastAsia="Arial"/>
                <w:b w:val="0"/>
                <w:sz w:val="16"/>
              </w:rPr>
              <w:t>100,0%</w:t>
            </w:r>
          </w:p>
        </w:tc>
      </w:tr>
      <w:tr>
        <w:tc>
          <w:tcPr>
            <w:tcW w:type="dxa" w:w="737"/>
            <w:vAlign w:val="top"/>
          </w:tcPr>
          <w:p>
            <w:r/>
            <w:r>
              <w:rPr>
                <w:rFonts w:ascii="Arial" w:hAnsi="Arial" w:eastAsia="Arial"/>
                <w:b w:val="0"/>
                <w:sz w:val="16"/>
              </w:rPr>
              <w:t>12</w:t>
            </w:r>
          </w:p>
        </w:tc>
        <w:tc>
          <w:tcPr>
            <w:tcW w:type="dxa" w:w="5953"/>
            <w:vAlign w:val="top"/>
          </w:tcPr>
          <w:p>
            <w:r/>
            <w:r>
              <w:rPr>
                <w:rFonts w:ascii="Arial" w:hAnsi="Arial" w:eastAsia="Arial"/>
                <w:b w:val="0"/>
                <w:sz w:val="16"/>
              </w:rPr>
              <w:t>Salon, teorik bilgilerin uygulama ile bütünleştirilmesine katkı sağlamaktadır.</w:t>
            </w:r>
          </w:p>
        </w:tc>
        <w:tc>
          <w:tcPr>
            <w:tcW w:type="dxa" w:w="1134"/>
            <w:vAlign w:val="top"/>
          </w:tcPr>
          <w:p>
            <w:r/>
            <w:r>
              <w:rPr>
                <w:rFonts w:ascii="Arial" w:hAnsi="Arial" w:eastAsia="Arial"/>
                <w:b w:val="0"/>
                <w:sz w:val="16"/>
              </w:rPr>
              <w:t>4,00</w:t>
            </w:r>
          </w:p>
        </w:tc>
        <w:tc>
          <w:tcPr>
            <w:tcW w:type="dxa" w:w="1134"/>
            <w:vAlign w:val="top"/>
          </w:tcPr>
          <w:p>
            <w:r/>
            <w:r>
              <w:rPr>
                <w:rFonts w:ascii="Arial" w:hAnsi="Arial" w:eastAsia="Arial"/>
                <w:b w:val="0"/>
                <w:sz w:val="16"/>
              </w:rPr>
              <w:t>100,0%</w:t>
            </w:r>
          </w:p>
        </w:tc>
      </w:tr>
      <w:tr>
        <w:tc>
          <w:tcPr>
            <w:tcW w:type="dxa" w:w="737"/>
            <w:vAlign w:val="top"/>
          </w:tcPr>
          <w:p>
            <w:r/>
            <w:r>
              <w:rPr>
                <w:rFonts w:ascii="Arial" w:hAnsi="Arial" w:eastAsia="Arial"/>
                <w:b w:val="0"/>
                <w:sz w:val="16"/>
              </w:rPr>
              <w:t>15</w:t>
            </w:r>
          </w:p>
        </w:tc>
        <w:tc>
          <w:tcPr>
            <w:tcW w:type="dxa" w:w="5953"/>
            <w:vAlign w:val="top"/>
          </w:tcPr>
          <w:p>
            <w:r/>
            <w:r>
              <w:rPr>
                <w:rFonts w:ascii="Arial" w:hAnsi="Arial" w:eastAsia="Arial"/>
                <w:b w:val="0"/>
                <w:sz w:val="16"/>
              </w:rPr>
              <w:t>Salon, film gösterimi ve söyleşi etkinlikleri için uygun bir ortam sunmaktadır.</w:t>
            </w:r>
          </w:p>
        </w:tc>
        <w:tc>
          <w:tcPr>
            <w:tcW w:type="dxa" w:w="1134"/>
            <w:vAlign w:val="top"/>
          </w:tcPr>
          <w:p>
            <w:r/>
            <w:r>
              <w:rPr>
                <w:rFonts w:ascii="Arial" w:hAnsi="Arial" w:eastAsia="Arial"/>
                <w:b w:val="0"/>
                <w:sz w:val="16"/>
              </w:rPr>
              <w:t>4,00</w:t>
            </w:r>
          </w:p>
        </w:tc>
        <w:tc>
          <w:tcPr>
            <w:tcW w:type="dxa" w:w="1134"/>
            <w:vAlign w:val="top"/>
          </w:tcPr>
          <w:p>
            <w:r/>
            <w:r>
              <w:rPr>
                <w:rFonts w:ascii="Arial" w:hAnsi="Arial" w:eastAsia="Arial"/>
                <w:b w:val="0"/>
                <w:sz w:val="16"/>
              </w:rPr>
              <w:t>100,0%</w:t>
            </w:r>
          </w:p>
        </w:tc>
      </w:tr>
      <w:tr>
        <w:tc>
          <w:tcPr>
            <w:tcW w:type="dxa" w:w="737"/>
            <w:vAlign w:val="top"/>
          </w:tcPr>
          <w:p>
            <w:r/>
            <w:r>
              <w:rPr>
                <w:rFonts w:ascii="Arial" w:hAnsi="Arial" w:eastAsia="Arial"/>
                <w:b w:val="0"/>
                <w:sz w:val="16"/>
              </w:rPr>
              <w:t>1</w:t>
            </w:r>
          </w:p>
        </w:tc>
        <w:tc>
          <w:tcPr>
            <w:tcW w:type="dxa" w:w="5953"/>
            <w:vAlign w:val="top"/>
          </w:tcPr>
          <w:p>
            <w:r/>
            <w:r>
              <w:rPr>
                <w:rFonts w:ascii="Arial" w:hAnsi="Arial" w:eastAsia="Arial"/>
                <w:b w:val="0"/>
                <w:sz w:val="16"/>
              </w:rPr>
              <w:t>Cinevizyon Salonu'nun fiziksel koşulları eğitim faaliyetleri için yeterlidir.</w:t>
            </w:r>
          </w:p>
        </w:tc>
        <w:tc>
          <w:tcPr>
            <w:tcW w:type="dxa" w:w="1134"/>
            <w:vAlign w:val="top"/>
          </w:tcPr>
          <w:p>
            <w:r/>
            <w:r>
              <w:rPr>
                <w:rFonts w:ascii="Arial" w:hAnsi="Arial" w:eastAsia="Arial"/>
                <w:b w:val="0"/>
                <w:sz w:val="16"/>
              </w:rPr>
              <w:t>3,75</w:t>
            </w:r>
          </w:p>
        </w:tc>
        <w:tc>
          <w:tcPr>
            <w:tcW w:type="dxa" w:w="1134"/>
            <w:vAlign w:val="top"/>
          </w:tcPr>
          <w:p>
            <w:r/>
            <w:r>
              <w:rPr>
                <w:rFonts w:ascii="Arial" w:hAnsi="Arial" w:eastAsia="Arial"/>
                <w:b w:val="0"/>
                <w:sz w:val="16"/>
              </w:rPr>
              <w:t>75,0%</w:t>
            </w:r>
          </w:p>
        </w:tc>
      </w:tr>
    </w:tbl>
    <w:p/>
    <w:p>
      <w:pPr>
        <w:pStyle w:val="Heading2"/>
      </w:pPr>
      <w:r>
        <w:t>4.3. Geliştirilmesi Gereken Alanlar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2493"/>
        <w:gridCol w:w="2493"/>
        <w:gridCol w:w="2493"/>
        <w:gridCol w:w="2493"/>
      </w:tblGrid>
      <w:tr>
        <w:trPr>
          <w:tblHeader w:val="true"/>
        </w:trPr>
        <w:tc>
          <w:tcPr>
            <w:tcW w:type="dxa" w:w="737"/>
            <w:shd w:fill="D9EAF7"/>
            <w:vAlign w:val="center"/>
          </w:tcPr>
          <w:p>
            <w:r/>
            <w:r>
              <w:rPr>
                <w:rFonts w:ascii="Arial" w:hAnsi="Arial" w:eastAsia="Arial"/>
                <w:b/>
                <w:sz w:val="16"/>
              </w:rPr>
              <w:t>Soru</w:t>
            </w:r>
          </w:p>
        </w:tc>
        <w:tc>
          <w:tcPr>
            <w:tcW w:type="dxa" w:w="5953"/>
            <w:shd w:fill="D9EAF7"/>
            <w:vAlign w:val="center"/>
          </w:tcPr>
          <w:p>
            <w:r/>
            <w:r>
              <w:rPr>
                <w:rFonts w:ascii="Arial" w:hAnsi="Arial" w:eastAsia="Arial"/>
                <w:b/>
                <w:sz w:val="16"/>
              </w:rPr>
              <w:t>Madde</w:t>
            </w:r>
          </w:p>
        </w:tc>
        <w:tc>
          <w:tcPr>
            <w:tcW w:type="dxa" w:w="1134"/>
            <w:shd w:fill="D9EAF7"/>
            <w:vAlign w:val="center"/>
          </w:tcPr>
          <w:p>
            <w:r/>
            <w:r>
              <w:rPr>
                <w:rFonts w:ascii="Arial" w:hAnsi="Arial" w:eastAsia="Arial"/>
                <w:b/>
                <w:sz w:val="16"/>
              </w:rPr>
              <w:t>Ortalama</w:t>
            </w:r>
          </w:p>
        </w:tc>
        <w:tc>
          <w:tcPr>
            <w:tcW w:type="dxa" w:w="1134"/>
            <w:shd w:fill="D9EAF7"/>
            <w:vAlign w:val="center"/>
          </w:tcPr>
          <w:p>
            <w:r/>
            <w:r>
              <w:rPr>
                <w:rFonts w:ascii="Arial" w:hAnsi="Arial" w:eastAsia="Arial"/>
                <w:b/>
                <w:sz w:val="16"/>
              </w:rPr>
              <w:t>Olumsuz %</w:t>
            </w:r>
          </w:p>
        </w:tc>
      </w:tr>
      <w:tr>
        <w:tc>
          <w:tcPr>
            <w:tcW w:type="dxa" w:w="737"/>
            <w:vAlign w:val="top"/>
          </w:tcPr>
          <w:p>
            <w:r/>
            <w:r>
              <w:rPr>
                <w:rFonts w:ascii="Arial" w:hAnsi="Arial" w:eastAsia="Arial"/>
                <w:b w:val="0"/>
                <w:sz w:val="16"/>
              </w:rPr>
              <w:t>6</w:t>
            </w:r>
          </w:p>
        </w:tc>
        <w:tc>
          <w:tcPr>
            <w:tcW w:type="dxa" w:w="5953"/>
            <w:vAlign w:val="top"/>
          </w:tcPr>
          <w:p>
            <w:r/>
            <w:r>
              <w:rPr>
                <w:rFonts w:ascii="Arial" w:hAnsi="Arial" w:eastAsia="Arial"/>
                <w:b w:val="0"/>
                <w:sz w:val="16"/>
              </w:rPr>
              <w:t>Teknik ekipmanlar güncel ve işlevseldir.</w:t>
            </w:r>
          </w:p>
        </w:tc>
        <w:tc>
          <w:tcPr>
            <w:tcW w:type="dxa" w:w="1134"/>
            <w:vAlign w:val="top"/>
          </w:tcPr>
          <w:p>
            <w:r/>
            <w:r>
              <w:rPr>
                <w:rFonts w:ascii="Arial" w:hAnsi="Arial" w:eastAsia="Arial"/>
                <w:b w:val="0"/>
                <w:sz w:val="16"/>
              </w:rPr>
              <w:t>2,50</w:t>
            </w:r>
          </w:p>
        </w:tc>
        <w:tc>
          <w:tcPr>
            <w:tcW w:type="dxa" w:w="1134"/>
            <w:vAlign w:val="top"/>
          </w:tcPr>
          <w:p>
            <w:r/>
            <w:r>
              <w:rPr>
                <w:rFonts w:ascii="Arial" w:hAnsi="Arial" w:eastAsia="Arial"/>
                <w:b w:val="0"/>
                <w:sz w:val="16"/>
              </w:rPr>
              <w:t>50,0%</w:t>
            </w:r>
          </w:p>
        </w:tc>
      </w:tr>
      <w:tr>
        <w:tc>
          <w:tcPr>
            <w:tcW w:type="dxa" w:w="737"/>
            <w:vAlign w:val="top"/>
          </w:tcPr>
          <w:p>
            <w:r/>
            <w:r>
              <w:rPr>
                <w:rFonts w:ascii="Arial" w:hAnsi="Arial" w:eastAsia="Arial"/>
                <w:b w:val="0"/>
                <w:sz w:val="16"/>
              </w:rPr>
              <w:t>19</w:t>
            </w:r>
          </w:p>
        </w:tc>
        <w:tc>
          <w:tcPr>
            <w:tcW w:type="dxa" w:w="5953"/>
            <w:vAlign w:val="top"/>
          </w:tcPr>
          <w:p>
            <w:r/>
            <w:r>
              <w:rPr>
                <w:rFonts w:ascii="Arial" w:hAnsi="Arial" w:eastAsia="Arial"/>
                <w:b w:val="0"/>
                <w:sz w:val="16"/>
              </w:rPr>
              <w:t>Cinevizyon Salonu'nun teknik altyapısından genel olarak memnunum.</w:t>
            </w:r>
          </w:p>
        </w:tc>
        <w:tc>
          <w:tcPr>
            <w:tcW w:type="dxa" w:w="1134"/>
            <w:vAlign w:val="top"/>
          </w:tcPr>
          <w:p>
            <w:r/>
            <w:r>
              <w:rPr>
                <w:rFonts w:ascii="Arial" w:hAnsi="Arial" w:eastAsia="Arial"/>
                <w:b w:val="0"/>
                <w:sz w:val="16"/>
              </w:rPr>
              <w:t>2,75</w:t>
            </w:r>
          </w:p>
        </w:tc>
        <w:tc>
          <w:tcPr>
            <w:tcW w:type="dxa" w:w="1134"/>
            <w:vAlign w:val="top"/>
          </w:tcPr>
          <w:p>
            <w:r/>
            <w:r>
              <w:rPr>
                <w:rFonts w:ascii="Arial" w:hAnsi="Arial" w:eastAsia="Arial"/>
                <w:b w:val="0"/>
                <w:sz w:val="16"/>
              </w:rPr>
              <w:t>50,0%</w:t>
            </w:r>
          </w:p>
        </w:tc>
      </w:tr>
      <w:tr>
        <w:tc>
          <w:tcPr>
            <w:tcW w:type="dxa" w:w="737"/>
            <w:vAlign w:val="top"/>
          </w:tcPr>
          <w:p>
            <w:r/>
            <w:r>
              <w:rPr>
                <w:rFonts w:ascii="Arial" w:hAnsi="Arial" w:eastAsia="Arial"/>
                <w:b w:val="0"/>
                <w:sz w:val="16"/>
              </w:rPr>
              <w:t>16</w:t>
            </w:r>
          </w:p>
        </w:tc>
        <w:tc>
          <w:tcPr>
            <w:tcW w:type="dxa" w:w="5953"/>
            <w:vAlign w:val="top"/>
          </w:tcPr>
          <w:p>
            <w:r/>
            <w:r>
              <w:rPr>
                <w:rFonts w:ascii="Arial" w:hAnsi="Arial" w:eastAsia="Arial"/>
                <w:b w:val="0"/>
                <w:sz w:val="16"/>
              </w:rPr>
              <w:t>Salonun teknik altyapısı mesleki gelişimimi desteklemektedir.</w:t>
            </w:r>
          </w:p>
        </w:tc>
        <w:tc>
          <w:tcPr>
            <w:tcW w:type="dxa" w:w="1134"/>
            <w:vAlign w:val="top"/>
          </w:tcPr>
          <w:p>
            <w:r/>
            <w:r>
              <w:rPr>
                <w:rFonts w:ascii="Arial" w:hAnsi="Arial" w:eastAsia="Arial"/>
                <w:b w:val="0"/>
                <w:sz w:val="16"/>
              </w:rPr>
              <w:t>3,00</w:t>
            </w:r>
          </w:p>
        </w:tc>
        <w:tc>
          <w:tcPr>
            <w:tcW w:type="dxa" w:w="1134"/>
            <w:vAlign w:val="top"/>
          </w:tcPr>
          <w:p>
            <w:r/>
            <w:r>
              <w:rPr>
                <w:rFonts w:ascii="Arial" w:hAnsi="Arial" w:eastAsia="Arial"/>
                <w:b w:val="0"/>
                <w:sz w:val="16"/>
              </w:rPr>
              <w:t>25,0%</w:t>
            </w:r>
          </w:p>
        </w:tc>
      </w:tr>
      <w:tr>
        <w:tc>
          <w:tcPr>
            <w:tcW w:type="dxa" w:w="737"/>
            <w:vAlign w:val="top"/>
          </w:tcPr>
          <w:p>
            <w:r/>
            <w:r>
              <w:rPr>
                <w:rFonts w:ascii="Arial" w:hAnsi="Arial" w:eastAsia="Arial"/>
                <w:b w:val="0"/>
                <w:sz w:val="16"/>
              </w:rPr>
              <w:t>7</w:t>
            </w:r>
          </w:p>
        </w:tc>
        <w:tc>
          <w:tcPr>
            <w:tcW w:type="dxa" w:w="5953"/>
            <w:vAlign w:val="top"/>
          </w:tcPr>
          <w:p>
            <w:r/>
            <w:r>
              <w:rPr>
                <w:rFonts w:ascii="Arial" w:hAnsi="Arial" w:eastAsia="Arial"/>
                <w:b w:val="0"/>
                <w:sz w:val="16"/>
              </w:rPr>
              <w:t>Film gösterimleri için gerekli teknik olanaklar yeterlidir.</w:t>
            </w:r>
          </w:p>
        </w:tc>
        <w:tc>
          <w:tcPr>
            <w:tcW w:type="dxa" w:w="1134"/>
            <w:vAlign w:val="top"/>
          </w:tcPr>
          <w:p>
            <w:r/>
            <w:r>
              <w:rPr>
                <w:rFonts w:ascii="Arial" w:hAnsi="Arial" w:eastAsia="Arial"/>
                <w:b w:val="0"/>
                <w:sz w:val="16"/>
              </w:rPr>
              <w:t>3,25</w:t>
            </w:r>
          </w:p>
        </w:tc>
        <w:tc>
          <w:tcPr>
            <w:tcW w:type="dxa" w:w="1134"/>
            <w:vAlign w:val="top"/>
          </w:tcPr>
          <w:p>
            <w:r/>
            <w:r>
              <w:rPr>
                <w:rFonts w:ascii="Arial" w:hAnsi="Arial" w:eastAsia="Arial"/>
                <w:b w:val="0"/>
                <w:sz w:val="16"/>
              </w:rPr>
              <w:t>25,0%</w:t>
            </w:r>
          </w:p>
        </w:tc>
      </w:tr>
      <w:tr>
        <w:tc>
          <w:tcPr>
            <w:tcW w:type="dxa" w:w="737"/>
            <w:vAlign w:val="top"/>
          </w:tcPr>
          <w:p>
            <w:r/>
            <w:r>
              <w:rPr>
                <w:rFonts w:ascii="Arial" w:hAnsi="Arial" w:eastAsia="Arial"/>
                <w:b w:val="0"/>
                <w:sz w:val="16"/>
              </w:rPr>
              <w:t>13</w:t>
            </w:r>
          </w:p>
        </w:tc>
        <w:tc>
          <w:tcPr>
            <w:tcW w:type="dxa" w:w="5953"/>
            <w:vAlign w:val="top"/>
          </w:tcPr>
          <w:p>
            <w:r/>
            <w:r>
              <w:rPr>
                <w:rFonts w:ascii="Arial" w:hAnsi="Arial" w:eastAsia="Arial"/>
                <w:b w:val="0"/>
                <w:sz w:val="16"/>
              </w:rPr>
              <w:t>Öğretim elemanları salonun kullanımında yeterli rehberlik sağlamaktadır.</w:t>
            </w:r>
          </w:p>
        </w:tc>
        <w:tc>
          <w:tcPr>
            <w:tcW w:type="dxa" w:w="1134"/>
            <w:vAlign w:val="top"/>
          </w:tcPr>
          <w:p>
            <w:r/>
            <w:r>
              <w:rPr>
                <w:rFonts w:ascii="Arial" w:hAnsi="Arial" w:eastAsia="Arial"/>
                <w:b w:val="0"/>
                <w:sz w:val="16"/>
              </w:rPr>
              <w:t>3,25</w:t>
            </w:r>
          </w:p>
        </w:tc>
        <w:tc>
          <w:tcPr>
            <w:tcW w:type="dxa" w:w="1134"/>
            <w:vAlign w:val="top"/>
          </w:tcPr>
          <w:p>
            <w:r/>
            <w:r>
              <w:rPr>
                <w:rFonts w:ascii="Arial" w:hAnsi="Arial" w:eastAsia="Arial"/>
                <w:b w:val="0"/>
                <w:sz w:val="16"/>
              </w:rPr>
              <w:t>25,0%</w:t>
            </w:r>
          </w:p>
        </w:tc>
      </w:tr>
      <w:tr>
        <w:tc>
          <w:tcPr>
            <w:tcW w:type="dxa" w:w="737"/>
            <w:vAlign w:val="top"/>
          </w:tcPr>
          <w:p>
            <w:r/>
            <w:r>
              <w:rPr>
                <w:rFonts w:ascii="Arial" w:hAnsi="Arial" w:eastAsia="Arial"/>
                <w:b w:val="0"/>
                <w:sz w:val="16"/>
              </w:rPr>
              <w:t>2</w:t>
            </w:r>
          </w:p>
        </w:tc>
        <w:tc>
          <w:tcPr>
            <w:tcW w:type="dxa" w:w="5953"/>
            <w:vAlign w:val="top"/>
          </w:tcPr>
          <w:p>
            <w:r/>
            <w:r>
              <w:rPr>
                <w:rFonts w:ascii="Arial" w:hAnsi="Arial" w:eastAsia="Arial"/>
                <w:b w:val="0"/>
                <w:sz w:val="16"/>
              </w:rPr>
              <w:t>Salonun oturma düzeni ve kapasitesi ihtiyaçları karşılamaktadır.</w:t>
            </w:r>
          </w:p>
        </w:tc>
        <w:tc>
          <w:tcPr>
            <w:tcW w:type="dxa" w:w="1134"/>
            <w:vAlign w:val="top"/>
          </w:tcPr>
          <w:p>
            <w:r/>
            <w:r>
              <w:rPr>
                <w:rFonts w:ascii="Arial" w:hAnsi="Arial" w:eastAsia="Arial"/>
                <w:b w:val="0"/>
                <w:sz w:val="16"/>
              </w:rPr>
              <w:t>3,50</w:t>
            </w:r>
          </w:p>
        </w:tc>
        <w:tc>
          <w:tcPr>
            <w:tcW w:type="dxa" w:w="1134"/>
            <w:vAlign w:val="top"/>
          </w:tcPr>
          <w:p>
            <w:r/>
            <w:r>
              <w:rPr>
                <w:rFonts w:ascii="Arial" w:hAnsi="Arial" w:eastAsia="Arial"/>
                <w:b w:val="0"/>
                <w:sz w:val="16"/>
              </w:rPr>
              <w:t>0,0%</w:t>
            </w:r>
          </w:p>
        </w:tc>
      </w:tr>
    </w:tbl>
    <w:p/>
    <w:p>
      <w:pPr>
        <w:pStyle w:val="Heading2"/>
      </w:pPr>
      <w:r>
        <w:t>4.4. Tüm Kapalı Uçlu Maddelerin Özet Tablosu</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1662"/>
        <w:gridCol w:w="1662"/>
        <w:gridCol w:w="1662"/>
        <w:gridCol w:w="1662"/>
        <w:gridCol w:w="1662"/>
        <w:gridCol w:w="1662"/>
      </w:tblGrid>
      <w:tr>
        <w:trPr>
          <w:tblHeader w:val="true"/>
        </w:trPr>
        <w:tc>
          <w:tcPr>
            <w:tcW w:type="dxa" w:w="680"/>
            <w:shd w:fill="D9EAF7"/>
            <w:vAlign w:val="center"/>
          </w:tcPr>
          <w:p>
            <w:r/>
            <w:r>
              <w:rPr>
                <w:rFonts w:ascii="Arial" w:hAnsi="Arial" w:eastAsia="Arial"/>
                <w:b/>
                <w:sz w:val="14"/>
              </w:rPr>
              <w:t>Soru</w:t>
            </w:r>
          </w:p>
        </w:tc>
        <w:tc>
          <w:tcPr>
            <w:tcW w:type="dxa" w:w="5499"/>
            <w:shd w:fill="D9EAF7"/>
            <w:vAlign w:val="center"/>
          </w:tcPr>
          <w:p>
            <w:r/>
            <w:r>
              <w:rPr>
                <w:rFonts w:ascii="Arial" w:hAnsi="Arial" w:eastAsia="Arial"/>
                <w:b/>
                <w:sz w:val="14"/>
              </w:rPr>
              <w:t>Madde</w:t>
            </w:r>
          </w:p>
        </w:tc>
        <w:tc>
          <w:tcPr>
            <w:tcW w:type="dxa" w:w="794"/>
            <w:shd w:fill="D9EAF7"/>
            <w:vAlign w:val="center"/>
          </w:tcPr>
          <w:p>
            <w:r/>
            <w:r>
              <w:rPr>
                <w:rFonts w:ascii="Arial" w:hAnsi="Arial" w:eastAsia="Arial"/>
                <w:b/>
                <w:sz w:val="14"/>
              </w:rPr>
              <w:t>Ort.</w:t>
            </w:r>
          </w:p>
        </w:tc>
        <w:tc>
          <w:tcPr>
            <w:tcW w:type="dxa" w:w="964"/>
            <w:shd w:fill="D9EAF7"/>
            <w:vAlign w:val="center"/>
          </w:tcPr>
          <w:p>
            <w:r/>
            <w:r>
              <w:rPr>
                <w:rFonts w:ascii="Arial" w:hAnsi="Arial" w:eastAsia="Arial"/>
                <w:b/>
                <w:sz w:val="14"/>
              </w:rPr>
              <w:t>Olumlu</w:t>
            </w:r>
          </w:p>
        </w:tc>
        <w:tc>
          <w:tcPr>
            <w:tcW w:type="dxa" w:w="964"/>
            <w:shd w:fill="D9EAF7"/>
            <w:vAlign w:val="center"/>
          </w:tcPr>
          <w:p>
            <w:r/>
            <w:r>
              <w:rPr>
                <w:rFonts w:ascii="Arial" w:hAnsi="Arial" w:eastAsia="Arial"/>
                <w:b/>
                <w:sz w:val="14"/>
              </w:rPr>
              <w:t>Kararsız</w:t>
            </w:r>
          </w:p>
        </w:tc>
        <w:tc>
          <w:tcPr>
            <w:tcW w:type="dxa" w:w="964"/>
            <w:shd w:fill="D9EAF7"/>
            <w:vAlign w:val="center"/>
          </w:tcPr>
          <w:p>
            <w:r/>
            <w:r>
              <w:rPr>
                <w:rFonts w:ascii="Arial" w:hAnsi="Arial" w:eastAsia="Arial"/>
                <w:b/>
                <w:sz w:val="14"/>
              </w:rPr>
              <w:t>Olumsuz</w:t>
            </w:r>
          </w:p>
        </w:tc>
      </w:tr>
      <w:tr>
        <w:tc>
          <w:tcPr>
            <w:tcW w:type="dxa" w:w="680"/>
            <w:vAlign w:val="top"/>
          </w:tcPr>
          <w:p>
            <w:r/>
            <w:r>
              <w:rPr>
                <w:rFonts w:ascii="Arial" w:hAnsi="Arial" w:eastAsia="Arial"/>
                <w:b w:val="0"/>
                <w:sz w:val="14"/>
              </w:rPr>
              <w:t>1</w:t>
            </w:r>
          </w:p>
        </w:tc>
        <w:tc>
          <w:tcPr>
            <w:tcW w:type="dxa" w:w="5499"/>
            <w:vAlign w:val="top"/>
          </w:tcPr>
          <w:p>
            <w:r/>
            <w:r>
              <w:rPr>
                <w:rFonts w:ascii="Arial" w:hAnsi="Arial" w:eastAsia="Arial"/>
                <w:b w:val="0"/>
                <w:sz w:val="14"/>
              </w:rPr>
              <w:t>Cinevizyon Salonu'nun fiziksel koşulları eğitim faaliyetleri için yeterlidir.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2</w:t>
            </w:r>
          </w:p>
        </w:tc>
        <w:tc>
          <w:tcPr>
            <w:tcW w:type="dxa" w:w="5499"/>
            <w:vAlign w:val="top"/>
          </w:tcPr>
          <w:p>
            <w:r/>
            <w:r>
              <w:rPr>
                <w:rFonts w:ascii="Arial" w:hAnsi="Arial" w:eastAsia="Arial"/>
                <w:b w:val="0"/>
                <w:sz w:val="14"/>
              </w:rPr>
              <w:t>Salonun oturma düzeni ve kapasitesi ihtiyaçları karşılamaktadır.</w:t>
            </w:r>
          </w:p>
        </w:tc>
        <w:tc>
          <w:tcPr>
            <w:tcW w:type="dxa" w:w="794"/>
            <w:vAlign w:val="top"/>
          </w:tcPr>
          <w:p>
            <w:r/>
            <w:r>
              <w:rPr>
                <w:rFonts w:ascii="Arial" w:hAnsi="Arial" w:eastAsia="Arial"/>
                <w:b w:val="0"/>
                <w:sz w:val="14"/>
              </w:rPr>
              <w:t>3,50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3</w:t>
            </w:r>
          </w:p>
        </w:tc>
        <w:tc>
          <w:tcPr>
            <w:tcW w:type="dxa" w:w="5499"/>
            <w:vAlign w:val="top"/>
          </w:tcPr>
          <w:p>
            <w:r/>
            <w:r>
              <w:rPr>
                <w:rFonts w:ascii="Arial" w:hAnsi="Arial" w:eastAsia="Arial"/>
                <w:b w:val="0"/>
                <w:sz w:val="14"/>
              </w:rPr>
              <w:t>Görüntü kalitesi ders ve gösterimler için yeterlidir.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4</w:t>
            </w:r>
          </w:p>
        </w:tc>
        <w:tc>
          <w:tcPr>
            <w:tcW w:type="dxa" w:w="5499"/>
            <w:vAlign w:val="top"/>
          </w:tcPr>
          <w:p>
            <w:r/>
            <w:r>
              <w:rPr>
                <w:rFonts w:ascii="Arial" w:hAnsi="Arial" w:eastAsia="Arial"/>
                <w:b w:val="0"/>
                <w:sz w:val="14"/>
              </w:rPr>
              <w:t>Ses sistemi ve akustik özellikler yeterlidir.</w:t>
            </w:r>
          </w:p>
        </w:tc>
        <w:tc>
          <w:tcPr>
            <w:tcW w:type="dxa" w:w="794"/>
            <w:vAlign w:val="top"/>
          </w:tcPr>
          <w:p>
            <w:r/>
            <w:r>
              <w:rPr>
                <w:rFonts w:ascii="Arial" w:hAnsi="Arial" w:eastAsia="Arial"/>
                <w:b w:val="0"/>
                <w:sz w:val="14"/>
              </w:rPr>
              <w:t>3,50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5</w:t>
            </w:r>
          </w:p>
        </w:tc>
        <w:tc>
          <w:tcPr>
            <w:tcW w:type="dxa" w:w="5499"/>
            <w:vAlign w:val="top"/>
          </w:tcPr>
          <w:p>
            <w:r/>
            <w:r>
              <w:rPr>
                <w:rFonts w:ascii="Arial" w:hAnsi="Arial" w:eastAsia="Arial"/>
                <w:b w:val="0"/>
                <w:sz w:val="14"/>
              </w:rPr>
              <w:t>Salonun aydınlatma sistemi eğitim amaçlarına uygundur.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6</w:t>
            </w:r>
          </w:p>
        </w:tc>
        <w:tc>
          <w:tcPr>
            <w:tcW w:type="dxa" w:w="5499"/>
            <w:vAlign w:val="top"/>
          </w:tcPr>
          <w:p>
            <w:r/>
            <w:r>
              <w:rPr>
                <w:rFonts w:ascii="Arial" w:hAnsi="Arial" w:eastAsia="Arial"/>
                <w:b w:val="0"/>
                <w:sz w:val="14"/>
              </w:rPr>
              <w:t>Teknik ekipmanlar güncel ve işlevseldir.</w:t>
            </w:r>
          </w:p>
        </w:tc>
        <w:tc>
          <w:tcPr>
            <w:tcW w:type="dxa" w:w="794"/>
            <w:vAlign w:val="top"/>
          </w:tcPr>
          <w:p>
            <w:r/>
            <w:r>
              <w:rPr>
                <w:rFonts w:ascii="Arial" w:hAnsi="Arial" w:eastAsia="Arial"/>
                <w:b w:val="0"/>
                <w:sz w:val="14"/>
              </w:rPr>
              <w:t>2,50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50,0%</w:t>
            </w:r>
          </w:p>
        </w:tc>
      </w:tr>
      <w:tr>
        <w:tc>
          <w:tcPr>
            <w:tcW w:type="dxa" w:w="680"/>
            <w:vAlign w:val="top"/>
          </w:tcPr>
          <w:p>
            <w:r/>
            <w:r>
              <w:rPr>
                <w:rFonts w:ascii="Arial" w:hAnsi="Arial" w:eastAsia="Arial"/>
                <w:b w:val="0"/>
                <w:sz w:val="14"/>
              </w:rPr>
              <w:t>7</w:t>
            </w:r>
          </w:p>
        </w:tc>
        <w:tc>
          <w:tcPr>
            <w:tcW w:type="dxa" w:w="5499"/>
            <w:vAlign w:val="top"/>
          </w:tcPr>
          <w:p>
            <w:r/>
            <w:r>
              <w:rPr>
                <w:rFonts w:ascii="Arial" w:hAnsi="Arial" w:eastAsia="Arial"/>
                <w:b w:val="0"/>
                <w:sz w:val="14"/>
              </w:rPr>
              <w:t>Film gösterimleri için gerekli teknik olanaklar yeterlidir.</w:t>
            </w:r>
          </w:p>
        </w:tc>
        <w:tc>
          <w:tcPr>
            <w:tcW w:type="dxa" w:w="794"/>
            <w:vAlign w:val="top"/>
          </w:tcPr>
          <w:p>
            <w:r/>
            <w:r>
              <w:rPr>
                <w:rFonts w:ascii="Arial" w:hAnsi="Arial" w:eastAsia="Arial"/>
                <w:b w:val="0"/>
                <w:sz w:val="14"/>
              </w:rPr>
              <w:t>3,25</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25,0%</w:t>
            </w:r>
          </w:p>
        </w:tc>
      </w:tr>
      <w:tr>
        <w:tc>
          <w:tcPr>
            <w:tcW w:type="dxa" w:w="680"/>
            <w:vAlign w:val="top"/>
          </w:tcPr>
          <w:p>
            <w:r/>
            <w:r>
              <w:rPr>
                <w:rFonts w:ascii="Arial" w:hAnsi="Arial" w:eastAsia="Arial"/>
                <w:b w:val="0"/>
                <w:sz w:val="14"/>
              </w:rPr>
              <w:t>8</w:t>
            </w:r>
          </w:p>
        </w:tc>
        <w:tc>
          <w:tcPr>
            <w:tcW w:type="dxa" w:w="5499"/>
            <w:vAlign w:val="top"/>
          </w:tcPr>
          <w:p>
            <w:r/>
            <w:r>
              <w:rPr>
                <w:rFonts w:ascii="Arial" w:hAnsi="Arial" w:eastAsia="Arial"/>
                <w:b w:val="0"/>
                <w:sz w:val="14"/>
              </w:rPr>
              <w:t>Salon uygulamalı derslerin yürütülmesine katkı sağlamaktadır.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9</w:t>
            </w:r>
          </w:p>
        </w:tc>
        <w:tc>
          <w:tcPr>
            <w:tcW w:type="dxa" w:w="5499"/>
            <w:vAlign w:val="top"/>
          </w:tcPr>
          <w:p>
            <w:r/>
            <w:r>
              <w:rPr>
                <w:rFonts w:ascii="Arial" w:hAnsi="Arial" w:eastAsia="Arial"/>
                <w:b w:val="0"/>
                <w:sz w:val="14"/>
              </w:rPr>
              <w:t>Film analizleri ve eleştirel değerlendirme çalışmaları için uygun bir ortam sunmaktadır.</w:t>
            </w:r>
          </w:p>
        </w:tc>
        <w:tc>
          <w:tcPr>
            <w:tcW w:type="dxa" w:w="794"/>
            <w:vAlign w:val="top"/>
          </w:tcPr>
          <w:p>
            <w:r/>
            <w:r>
              <w:rPr>
                <w:rFonts w:ascii="Arial" w:hAnsi="Arial" w:eastAsia="Arial"/>
                <w:b w:val="0"/>
                <w:sz w:val="14"/>
              </w:rPr>
              <w:t>4,00</w:t>
            </w:r>
          </w:p>
        </w:tc>
        <w:tc>
          <w:tcPr>
            <w:tcW w:type="dxa" w:w="964"/>
            <w:vAlign w:val="top"/>
          </w:tcPr>
          <w:p>
            <w:r/>
            <w:r>
              <w:rPr>
                <w:rFonts w:ascii="Arial" w:hAnsi="Arial" w:eastAsia="Arial"/>
                <w:b w:val="0"/>
                <w:sz w:val="14"/>
              </w:rPr>
              <w:t>100,0%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10</w:t>
            </w:r>
          </w:p>
        </w:tc>
        <w:tc>
          <w:tcPr>
            <w:tcW w:type="dxa" w:w="5499"/>
            <w:vAlign w:val="top"/>
          </w:tcPr>
          <w:p>
            <w:r/>
            <w:r>
              <w:rPr>
                <w:rFonts w:ascii="Arial" w:hAnsi="Arial" w:eastAsia="Arial"/>
                <w:b w:val="0"/>
                <w:sz w:val="14"/>
              </w:rPr>
              <w:t>Görsel tasarım projelerinin sunumu için yeterli imkân sağlamaktadır.</w:t>
            </w:r>
          </w:p>
        </w:tc>
        <w:tc>
          <w:tcPr>
            <w:tcW w:type="dxa" w:w="794"/>
            <w:vAlign w:val="top"/>
          </w:tcPr>
          <w:p>
            <w:r/>
            <w:r>
              <w:rPr>
                <w:rFonts w:ascii="Arial" w:hAnsi="Arial" w:eastAsia="Arial"/>
                <w:b w:val="0"/>
                <w:sz w:val="14"/>
              </w:rPr>
              <w:t>3,50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11</w:t>
            </w:r>
          </w:p>
        </w:tc>
        <w:tc>
          <w:tcPr>
            <w:tcW w:type="dxa" w:w="5499"/>
            <w:vAlign w:val="top"/>
          </w:tcPr>
          <w:p>
            <w:r/>
            <w:r>
              <w:rPr>
                <w:rFonts w:ascii="Arial" w:hAnsi="Arial" w:eastAsia="Arial"/>
                <w:b w:val="0"/>
                <w:sz w:val="14"/>
              </w:rPr>
              <w:t>Yeni medya ve dijital içerik çalışmalarında etkili bir öğrenme ortamı oluşturmaktadır.</w:t>
            </w:r>
          </w:p>
        </w:tc>
        <w:tc>
          <w:tcPr>
            <w:tcW w:type="dxa" w:w="794"/>
            <w:vAlign w:val="top"/>
          </w:tcPr>
          <w:p>
            <w:r/>
            <w:r>
              <w:rPr>
                <w:rFonts w:ascii="Arial" w:hAnsi="Arial" w:eastAsia="Arial"/>
                <w:b w:val="0"/>
                <w:sz w:val="14"/>
              </w:rPr>
              <w:t>4,25</w:t>
            </w:r>
          </w:p>
        </w:tc>
        <w:tc>
          <w:tcPr>
            <w:tcW w:type="dxa" w:w="964"/>
            <w:vAlign w:val="top"/>
          </w:tcPr>
          <w:p>
            <w:r/>
            <w:r>
              <w:rPr>
                <w:rFonts w:ascii="Arial" w:hAnsi="Arial" w:eastAsia="Arial"/>
                <w:b w:val="0"/>
                <w:sz w:val="14"/>
              </w:rPr>
              <w:t>100,0%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12</w:t>
            </w:r>
          </w:p>
        </w:tc>
        <w:tc>
          <w:tcPr>
            <w:tcW w:type="dxa" w:w="5499"/>
            <w:vAlign w:val="top"/>
          </w:tcPr>
          <w:p>
            <w:r/>
            <w:r>
              <w:rPr>
                <w:rFonts w:ascii="Arial" w:hAnsi="Arial" w:eastAsia="Arial"/>
                <w:b w:val="0"/>
                <w:sz w:val="14"/>
              </w:rPr>
              <w:t>Salon, teorik bilgilerin uygulama ile bütünleştirilmesine katkı sağlamaktadır.</w:t>
            </w:r>
          </w:p>
        </w:tc>
        <w:tc>
          <w:tcPr>
            <w:tcW w:type="dxa" w:w="794"/>
            <w:vAlign w:val="top"/>
          </w:tcPr>
          <w:p>
            <w:r/>
            <w:r>
              <w:rPr>
                <w:rFonts w:ascii="Arial" w:hAnsi="Arial" w:eastAsia="Arial"/>
                <w:b w:val="0"/>
                <w:sz w:val="14"/>
              </w:rPr>
              <w:t>4,00</w:t>
            </w:r>
          </w:p>
        </w:tc>
        <w:tc>
          <w:tcPr>
            <w:tcW w:type="dxa" w:w="964"/>
            <w:vAlign w:val="top"/>
          </w:tcPr>
          <w:p>
            <w:r/>
            <w:r>
              <w:rPr>
                <w:rFonts w:ascii="Arial" w:hAnsi="Arial" w:eastAsia="Arial"/>
                <w:b w:val="0"/>
                <w:sz w:val="14"/>
              </w:rPr>
              <w:t>100,0%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13</w:t>
            </w:r>
          </w:p>
        </w:tc>
        <w:tc>
          <w:tcPr>
            <w:tcW w:type="dxa" w:w="5499"/>
            <w:vAlign w:val="top"/>
          </w:tcPr>
          <w:p>
            <w:r/>
            <w:r>
              <w:rPr>
                <w:rFonts w:ascii="Arial" w:hAnsi="Arial" w:eastAsia="Arial"/>
                <w:b w:val="0"/>
                <w:sz w:val="14"/>
              </w:rPr>
              <w:t>Öğretim elemanları salonun kullanımında yeterli rehberlik sağlamaktadır.</w:t>
            </w:r>
          </w:p>
        </w:tc>
        <w:tc>
          <w:tcPr>
            <w:tcW w:type="dxa" w:w="794"/>
            <w:vAlign w:val="top"/>
          </w:tcPr>
          <w:p>
            <w:r/>
            <w:r>
              <w:rPr>
                <w:rFonts w:ascii="Arial" w:hAnsi="Arial" w:eastAsia="Arial"/>
                <w:b w:val="0"/>
                <w:sz w:val="14"/>
              </w:rPr>
              <w:t>3,25</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25,0%</w:t>
            </w:r>
          </w:p>
        </w:tc>
      </w:tr>
      <w:tr>
        <w:tc>
          <w:tcPr>
            <w:tcW w:type="dxa" w:w="680"/>
            <w:vAlign w:val="top"/>
          </w:tcPr>
          <w:p>
            <w:r/>
            <w:r>
              <w:rPr>
                <w:rFonts w:ascii="Arial" w:hAnsi="Arial" w:eastAsia="Arial"/>
                <w:b w:val="0"/>
                <w:sz w:val="14"/>
              </w:rPr>
              <w:t>14</w:t>
            </w:r>
          </w:p>
        </w:tc>
        <w:tc>
          <w:tcPr>
            <w:tcW w:type="dxa" w:w="5499"/>
            <w:vAlign w:val="top"/>
          </w:tcPr>
          <w:p>
            <w:r/>
            <w:r>
              <w:rPr>
                <w:rFonts w:ascii="Arial" w:hAnsi="Arial" w:eastAsia="Arial"/>
                <w:b w:val="0"/>
                <w:sz w:val="14"/>
              </w:rPr>
              <w:t>Salon, yaratıcı düşünme ve proje geliştirme süreçlerine katkı sağlamaktadır.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15</w:t>
            </w:r>
          </w:p>
        </w:tc>
        <w:tc>
          <w:tcPr>
            <w:tcW w:type="dxa" w:w="5499"/>
            <w:vAlign w:val="top"/>
          </w:tcPr>
          <w:p>
            <w:r/>
            <w:r>
              <w:rPr>
                <w:rFonts w:ascii="Arial" w:hAnsi="Arial" w:eastAsia="Arial"/>
                <w:b w:val="0"/>
                <w:sz w:val="14"/>
              </w:rPr>
              <w:t>Salon, film gösterimi ve söyleşi etkinlikleri için uygun bir ortam sunmaktadır.</w:t>
            </w:r>
          </w:p>
        </w:tc>
        <w:tc>
          <w:tcPr>
            <w:tcW w:type="dxa" w:w="794"/>
            <w:vAlign w:val="top"/>
          </w:tcPr>
          <w:p>
            <w:r/>
            <w:r>
              <w:rPr>
                <w:rFonts w:ascii="Arial" w:hAnsi="Arial" w:eastAsia="Arial"/>
                <w:b w:val="0"/>
                <w:sz w:val="14"/>
              </w:rPr>
              <w:t>4,00</w:t>
            </w:r>
          </w:p>
        </w:tc>
        <w:tc>
          <w:tcPr>
            <w:tcW w:type="dxa" w:w="964"/>
            <w:vAlign w:val="top"/>
          </w:tcPr>
          <w:p>
            <w:r/>
            <w:r>
              <w:rPr>
                <w:rFonts w:ascii="Arial" w:hAnsi="Arial" w:eastAsia="Arial"/>
                <w:b w:val="0"/>
                <w:sz w:val="14"/>
              </w:rPr>
              <w:t>100,0%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16</w:t>
            </w:r>
          </w:p>
        </w:tc>
        <w:tc>
          <w:tcPr>
            <w:tcW w:type="dxa" w:w="5499"/>
            <w:vAlign w:val="top"/>
          </w:tcPr>
          <w:p>
            <w:r/>
            <w:r>
              <w:rPr>
                <w:rFonts w:ascii="Arial" w:hAnsi="Arial" w:eastAsia="Arial"/>
                <w:b w:val="0"/>
                <w:sz w:val="14"/>
              </w:rPr>
              <w:t>Salonun teknik altyapısı mesleki gelişimimi desteklemektedir.</w:t>
            </w:r>
          </w:p>
        </w:tc>
        <w:tc>
          <w:tcPr>
            <w:tcW w:type="dxa" w:w="794"/>
            <w:vAlign w:val="top"/>
          </w:tcPr>
          <w:p>
            <w:r/>
            <w:r>
              <w:rPr>
                <w:rFonts w:ascii="Arial" w:hAnsi="Arial" w:eastAsia="Arial"/>
                <w:b w:val="0"/>
                <w:sz w:val="14"/>
              </w:rPr>
              <w:t>3,00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25,0%</w:t>
            </w:r>
          </w:p>
        </w:tc>
      </w:tr>
      <w:tr>
        <w:tc>
          <w:tcPr>
            <w:tcW w:type="dxa" w:w="680"/>
            <w:vAlign w:val="top"/>
          </w:tcPr>
          <w:p>
            <w:r/>
            <w:r>
              <w:rPr>
                <w:rFonts w:ascii="Arial" w:hAnsi="Arial" w:eastAsia="Arial"/>
                <w:b w:val="0"/>
                <w:sz w:val="14"/>
              </w:rPr>
              <w:t>17</w:t>
            </w:r>
          </w:p>
        </w:tc>
        <w:tc>
          <w:tcPr>
            <w:tcW w:type="dxa" w:w="5499"/>
            <w:vAlign w:val="top"/>
          </w:tcPr>
          <w:p>
            <w:r/>
            <w:r>
              <w:rPr>
                <w:rFonts w:ascii="Arial" w:hAnsi="Arial" w:eastAsia="Arial"/>
                <w:b w:val="0"/>
                <w:sz w:val="14"/>
              </w:rPr>
              <w:t>Salon farklı bölümler arasında ortak çalışmaların gerçekleştirilmesine katkı sağlamaktadır.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18</w:t>
            </w:r>
          </w:p>
        </w:tc>
        <w:tc>
          <w:tcPr>
            <w:tcW w:type="dxa" w:w="5499"/>
            <w:vAlign w:val="top"/>
          </w:tcPr>
          <w:p>
            <w:r/>
            <w:r>
              <w:rPr>
                <w:rFonts w:ascii="Arial" w:hAnsi="Arial" w:eastAsia="Arial"/>
                <w:b w:val="0"/>
                <w:sz w:val="14"/>
              </w:rPr>
              <w:t>Salonun temizlik ve bakım durumu yeterlidir.</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75,0%</w:t>
            </w:r>
          </w:p>
        </w:tc>
        <w:tc>
          <w:tcPr>
            <w:tcW w:type="dxa" w:w="964"/>
            <w:vAlign w:val="top"/>
          </w:tcPr>
          <w:p>
            <w:r/>
            <w:r>
              <w:rPr>
                <w:rFonts w:ascii="Arial" w:hAnsi="Arial" w:eastAsia="Arial"/>
                <w:b w:val="0"/>
                <w:sz w:val="14"/>
              </w:rPr>
              <w:t>25,0%</w:t>
            </w:r>
          </w:p>
        </w:tc>
        <w:tc>
          <w:tcPr>
            <w:tcW w:type="dxa" w:w="964"/>
            <w:vAlign w:val="top"/>
          </w:tcPr>
          <w:p>
            <w:r/>
            <w:r>
              <w:rPr>
                <w:rFonts w:ascii="Arial" w:hAnsi="Arial" w:eastAsia="Arial"/>
                <w:b w:val="0"/>
                <w:sz w:val="14"/>
              </w:rPr>
              <w:t>0,0%</w:t>
            </w:r>
          </w:p>
        </w:tc>
      </w:tr>
      <w:tr>
        <w:tc>
          <w:tcPr>
            <w:tcW w:type="dxa" w:w="680"/>
            <w:vAlign w:val="top"/>
          </w:tcPr>
          <w:p>
            <w:r/>
            <w:r>
              <w:rPr>
                <w:rFonts w:ascii="Arial" w:hAnsi="Arial" w:eastAsia="Arial"/>
                <w:b w:val="0"/>
                <w:sz w:val="14"/>
              </w:rPr>
              <w:t>19</w:t>
            </w:r>
          </w:p>
        </w:tc>
        <w:tc>
          <w:tcPr>
            <w:tcW w:type="dxa" w:w="5499"/>
            <w:vAlign w:val="top"/>
          </w:tcPr>
          <w:p>
            <w:r/>
            <w:r>
              <w:rPr>
                <w:rFonts w:ascii="Arial" w:hAnsi="Arial" w:eastAsia="Arial"/>
                <w:b w:val="0"/>
                <w:sz w:val="14"/>
              </w:rPr>
              <w:t>Cinevizyon Salonu'nun teknik altyapısından genel olarak memnunum.</w:t>
            </w:r>
          </w:p>
        </w:tc>
        <w:tc>
          <w:tcPr>
            <w:tcW w:type="dxa" w:w="794"/>
            <w:vAlign w:val="top"/>
          </w:tcPr>
          <w:p>
            <w:r/>
            <w:r>
              <w:rPr>
                <w:rFonts w:ascii="Arial" w:hAnsi="Arial" w:eastAsia="Arial"/>
                <w:b w:val="0"/>
                <w:sz w:val="14"/>
              </w:rPr>
              <w:t>2,75</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0,0%</w:t>
            </w:r>
          </w:p>
        </w:tc>
        <w:tc>
          <w:tcPr>
            <w:tcW w:type="dxa" w:w="964"/>
            <w:vAlign w:val="top"/>
          </w:tcPr>
          <w:p>
            <w:r/>
            <w:r>
              <w:rPr>
                <w:rFonts w:ascii="Arial" w:hAnsi="Arial" w:eastAsia="Arial"/>
                <w:b w:val="0"/>
                <w:sz w:val="14"/>
              </w:rPr>
              <w:t>50,0%</w:t>
            </w:r>
          </w:p>
        </w:tc>
      </w:tr>
      <w:tr>
        <w:tc>
          <w:tcPr>
            <w:tcW w:type="dxa" w:w="680"/>
            <w:vAlign w:val="top"/>
          </w:tcPr>
          <w:p>
            <w:r/>
            <w:r>
              <w:rPr>
                <w:rFonts w:ascii="Arial" w:hAnsi="Arial" w:eastAsia="Arial"/>
                <w:b w:val="0"/>
                <w:sz w:val="14"/>
              </w:rPr>
              <w:t>20</w:t>
            </w:r>
          </w:p>
        </w:tc>
        <w:tc>
          <w:tcPr>
            <w:tcW w:type="dxa" w:w="5499"/>
            <w:vAlign w:val="top"/>
          </w:tcPr>
          <w:p>
            <w:r/>
            <w:r>
              <w:rPr>
                <w:rFonts w:ascii="Arial" w:hAnsi="Arial" w:eastAsia="Arial"/>
                <w:b w:val="0"/>
                <w:sz w:val="14"/>
              </w:rPr>
              <w:t>Cinevizyon Salonu'ndan genel olarak memnunum.</w:t>
            </w:r>
          </w:p>
        </w:tc>
        <w:tc>
          <w:tcPr>
            <w:tcW w:type="dxa" w:w="794"/>
            <w:vAlign w:val="top"/>
          </w:tcPr>
          <w:p>
            <w:r/>
            <w:r>
              <w:rPr>
                <w:rFonts w:ascii="Arial" w:hAnsi="Arial" w:eastAsia="Arial"/>
                <w:b w:val="0"/>
                <w:sz w:val="14"/>
              </w:rPr>
              <w:t>3,75</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50,0%</w:t>
            </w:r>
          </w:p>
        </w:tc>
        <w:tc>
          <w:tcPr>
            <w:tcW w:type="dxa" w:w="964"/>
            <w:vAlign w:val="top"/>
          </w:tcPr>
          <w:p>
            <w:r/>
            <w:r>
              <w:rPr>
                <w:rFonts w:ascii="Arial" w:hAnsi="Arial" w:eastAsia="Arial"/>
                <w:b w:val="0"/>
                <w:sz w:val="14"/>
              </w:rPr>
              <w:t>0,0%</w:t>
            </w:r>
          </w:p>
        </w:tc>
      </w:tr>
    </w:tbl>
    <w:p/>
    <w:p>
      <w:r>
        <w:br w:type="page"/>
      </w:r>
    </w:p>
    <w:p>
      <w:pPr>
        <w:pStyle w:val="Heading1"/>
      </w:pPr>
      <w:r>
        <w:t>5. Açık Uçlu Yanıtların Tematik Değerlendirmesi</w:t>
      </w:r>
    </w:p>
    <w:p>
      <w:r>
        <w:t>Açık uçlu yanıtlarda öğrencilerin özellikle salonun kullanım kapasitesi, teknik altyapı, iklimlendirme, gösterim/perde niteliği, ergonomi ve uygulamalı eğitim olanaklarına ilişkin görüş bildirdikleri görülmektedir. Yanıt sayısı sınırlı olduğu için temalar, tekrar eden eğilimleri göstermek amacıyla özetlenmiştir.</w:t>
      </w:r>
    </w:p>
    <w:tbl>
      <w:tblPr>
        <w:tblStyle w:val="TableGrid"/>
        <w:tblW w:type="auto" w:w="0"/>
        <w:jc w:val="center"/>
        <w:tblLook w:firstColumn="1" w:firstRow="1" w:lastColumn="0" w:lastRow="0" w:noHBand="0" w:noVBand="1" w:val="04A0"/>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Grid>
        <w:gridCol w:w="3324"/>
        <w:gridCol w:w="3324"/>
        <w:gridCol w:w="3324"/>
      </w:tblGrid>
      <w:tr>
        <w:trPr>
          <w:tblHeader w:val="true"/>
        </w:trPr>
        <w:tc>
          <w:tcPr>
            <w:tcW w:type="dxa" w:w="1814"/>
            <w:shd w:fill="D9EAF7"/>
            <w:vAlign w:val="center"/>
          </w:tcPr>
          <w:p>
            <w:r/>
            <w:r>
              <w:rPr>
                <w:rFonts w:ascii="Arial" w:hAnsi="Arial" w:eastAsia="Arial"/>
                <w:b/>
                <w:sz w:val="16"/>
              </w:rPr>
              <w:t>Başlık</w:t>
            </w:r>
          </w:p>
        </w:tc>
        <w:tc>
          <w:tcPr>
            <w:tcW w:type="dxa" w:w="4819"/>
            <w:shd w:fill="D9EAF7"/>
            <w:vAlign w:val="center"/>
          </w:tcPr>
          <w:p>
            <w:r/>
            <w:r>
              <w:rPr>
                <w:rFonts w:ascii="Arial" w:hAnsi="Arial" w:eastAsia="Arial"/>
                <w:b/>
                <w:sz w:val="16"/>
              </w:rPr>
              <w:t>Öne çıkan ifade/eğilim</w:t>
            </w:r>
          </w:p>
        </w:tc>
        <w:tc>
          <w:tcPr>
            <w:tcW w:type="dxa" w:w="2381"/>
            <w:shd w:fill="D9EAF7"/>
            <w:vAlign w:val="center"/>
          </w:tcPr>
          <w:p>
            <w:r/>
            <w:r>
              <w:rPr>
                <w:rFonts w:ascii="Arial" w:hAnsi="Arial" w:eastAsia="Arial"/>
                <w:b/>
                <w:sz w:val="16"/>
              </w:rPr>
              <w:t>Tema</w:t>
            </w:r>
          </w:p>
        </w:tc>
      </w:tr>
      <w:tr>
        <w:tc>
          <w:tcPr>
            <w:tcW w:type="dxa" w:w="1814"/>
            <w:vAlign w:val="top"/>
          </w:tcPr>
          <w:p>
            <w:r/>
            <w:r>
              <w:rPr>
                <w:rFonts w:ascii="Arial" w:hAnsi="Arial" w:eastAsia="Arial"/>
                <w:b w:val="0"/>
                <w:sz w:val="16"/>
              </w:rPr>
              <w:t>Güçlü yönler</w:t>
            </w:r>
          </w:p>
        </w:tc>
        <w:tc>
          <w:tcPr>
            <w:tcW w:type="dxa" w:w="4819"/>
            <w:vAlign w:val="top"/>
          </w:tcPr>
          <w:p>
            <w:r/>
            <w:r>
              <w:rPr>
                <w:rFonts w:ascii="Arial" w:hAnsi="Arial" w:eastAsia="Arial"/>
                <w:b w:val="0"/>
                <w:sz w:val="16"/>
              </w:rPr>
              <w:t>Salonun geniş olması, ekip/ekipman varlığı, daha konforlu kullanım beklentisiyle birlikte ses ve görüntü kapasitesi</w:t>
            </w:r>
          </w:p>
        </w:tc>
        <w:tc>
          <w:tcPr>
            <w:tcW w:type="dxa" w:w="2381"/>
            <w:vAlign w:val="top"/>
          </w:tcPr>
          <w:p>
            <w:r/>
            <w:r>
              <w:rPr>
                <w:rFonts w:ascii="Arial" w:hAnsi="Arial" w:eastAsia="Arial"/>
                <w:b w:val="0"/>
                <w:sz w:val="16"/>
              </w:rPr>
              <w:t>Genişlik ve kullanım alanı; ekip/ekipman; görüntü-ses niteliği</w:t>
            </w:r>
          </w:p>
        </w:tc>
      </w:tr>
      <w:tr>
        <w:tc>
          <w:tcPr>
            <w:tcW w:type="dxa" w:w="1814"/>
            <w:vAlign w:val="top"/>
          </w:tcPr>
          <w:p>
            <w:r/>
            <w:r>
              <w:rPr>
                <w:rFonts w:ascii="Arial" w:hAnsi="Arial" w:eastAsia="Arial"/>
                <w:b w:val="0"/>
                <w:sz w:val="16"/>
              </w:rPr>
              <w:t>Fiziksel koşullar</w:t>
            </w:r>
          </w:p>
        </w:tc>
        <w:tc>
          <w:tcPr>
            <w:tcW w:type="dxa" w:w="4819"/>
            <w:vAlign w:val="top"/>
          </w:tcPr>
          <w:p>
            <w:r/>
            <w:r>
              <w:rPr>
                <w:rFonts w:ascii="Arial" w:hAnsi="Arial" w:eastAsia="Arial"/>
                <w:b w:val="0"/>
                <w:sz w:val="16"/>
              </w:rPr>
              <w:t>Klimaların çalışması, yenileme ihtiyacı ve koltukların daha ergonomik hâle getirilmesi</w:t>
            </w:r>
          </w:p>
        </w:tc>
        <w:tc>
          <w:tcPr>
            <w:tcW w:type="dxa" w:w="2381"/>
            <w:vAlign w:val="top"/>
          </w:tcPr>
          <w:p>
            <w:r/>
            <w:r>
              <w:rPr>
                <w:rFonts w:ascii="Arial" w:hAnsi="Arial" w:eastAsia="Arial"/>
                <w:b w:val="0"/>
                <w:sz w:val="16"/>
              </w:rPr>
              <w:t>İklimlendirme; ergonomi; salon yenileme</w:t>
            </w:r>
          </w:p>
        </w:tc>
      </w:tr>
      <w:tr>
        <w:tc>
          <w:tcPr>
            <w:tcW w:type="dxa" w:w="1814"/>
            <w:vAlign w:val="top"/>
          </w:tcPr>
          <w:p>
            <w:r/>
            <w:r>
              <w:rPr>
                <w:rFonts w:ascii="Arial" w:hAnsi="Arial" w:eastAsia="Arial"/>
                <w:b w:val="0"/>
                <w:sz w:val="16"/>
              </w:rPr>
              <w:t>Teknik altyapı</w:t>
            </w:r>
          </w:p>
        </w:tc>
        <w:tc>
          <w:tcPr>
            <w:tcW w:type="dxa" w:w="4819"/>
            <w:vAlign w:val="top"/>
          </w:tcPr>
          <w:p>
            <w:r/>
            <w:r>
              <w:rPr>
                <w:rFonts w:ascii="Arial" w:hAnsi="Arial" w:eastAsia="Arial"/>
                <w:b w:val="0"/>
                <w:sz w:val="16"/>
              </w:rPr>
              <w:t>Klima/altyapı sorunlarının giderilmesi, yedek teknik ekipman bulundurulması, bazı öğrencilerce mevcut altyapının yeterli görülmesi</w:t>
            </w:r>
          </w:p>
        </w:tc>
        <w:tc>
          <w:tcPr>
            <w:tcW w:type="dxa" w:w="2381"/>
            <w:vAlign w:val="top"/>
          </w:tcPr>
          <w:p>
            <w:r/>
            <w:r>
              <w:rPr>
                <w:rFonts w:ascii="Arial" w:hAnsi="Arial" w:eastAsia="Arial"/>
                <w:b w:val="0"/>
                <w:sz w:val="16"/>
              </w:rPr>
              <w:t>Arıza önleme; yedek ekipman; süreklilik</w:t>
            </w:r>
          </w:p>
        </w:tc>
      </w:tr>
      <w:tr>
        <w:tc>
          <w:tcPr>
            <w:tcW w:type="dxa" w:w="1814"/>
            <w:vAlign w:val="top"/>
          </w:tcPr>
          <w:p>
            <w:r/>
            <w:r>
              <w:rPr>
                <w:rFonts w:ascii="Arial" w:hAnsi="Arial" w:eastAsia="Arial"/>
                <w:b w:val="0"/>
                <w:sz w:val="16"/>
              </w:rPr>
              <w:t>Ders ve etkinlik kullanımı</w:t>
            </w:r>
          </w:p>
        </w:tc>
        <w:tc>
          <w:tcPr>
            <w:tcW w:type="dxa" w:w="4819"/>
            <w:vAlign w:val="top"/>
          </w:tcPr>
          <w:p>
            <w:r/>
            <w:r>
              <w:rPr>
                <w:rFonts w:ascii="Arial" w:hAnsi="Arial" w:eastAsia="Arial"/>
                <w:b w:val="0"/>
                <w:sz w:val="16"/>
              </w:rPr>
              <w:t>Daha iyi perde, uygulamaların artırılması ve öğrenci katılımını güçlendirecek interaktif yöntemlerin kullanılması</w:t>
            </w:r>
          </w:p>
        </w:tc>
        <w:tc>
          <w:tcPr>
            <w:tcW w:type="dxa" w:w="2381"/>
            <w:vAlign w:val="top"/>
          </w:tcPr>
          <w:p>
            <w:r/>
            <w:r>
              <w:rPr>
                <w:rFonts w:ascii="Arial" w:hAnsi="Arial" w:eastAsia="Arial"/>
                <w:b w:val="0"/>
                <w:sz w:val="16"/>
              </w:rPr>
              <w:t>Perde/gösterim kalitesi; uygulama yoğunluğu; etkileşim</w:t>
            </w:r>
          </w:p>
        </w:tc>
      </w:tr>
      <w:tr>
        <w:tc>
          <w:tcPr>
            <w:tcW w:type="dxa" w:w="1814"/>
            <w:vAlign w:val="top"/>
          </w:tcPr>
          <w:p>
            <w:r/>
            <w:r>
              <w:rPr>
                <w:rFonts w:ascii="Arial" w:hAnsi="Arial" w:eastAsia="Arial"/>
                <w:b w:val="0"/>
                <w:sz w:val="16"/>
              </w:rPr>
              <w:t>Genel görüş</w:t>
            </w:r>
          </w:p>
        </w:tc>
        <w:tc>
          <w:tcPr>
            <w:tcW w:type="dxa" w:w="4819"/>
            <w:vAlign w:val="top"/>
          </w:tcPr>
          <w:p>
            <w:r/>
            <w:r>
              <w:rPr>
                <w:rFonts w:ascii="Arial" w:hAnsi="Arial" w:eastAsia="Arial"/>
                <w:b w:val="0"/>
                <w:sz w:val="16"/>
              </w:rPr>
              <w:t>Memnuniyet bildiren görüşlerin yanında geliştirme ihtiyacının sürdüğü belirtilmiştir</w:t>
            </w:r>
          </w:p>
        </w:tc>
        <w:tc>
          <w:tcPr>
            <w:tcW w:type="dxa" w:w="2381"/>
            <w:vAlign w:val="top"/>
          </w:tcPr>
          <w:p>
            <w:r/>
            <w:r>
              <w:rPr>
                <w:rFonts w:ascii="Arial" w:hAnsi="Arial" w:eastAsia="Arial"/>
                <w:b w:val="0"/>
                <w:sz w:val="16"/>
              </w:rPr>
              <w:t>Genel memnuniyet; geliştirme gereksinimi</w:t>
            </w:r>
          </w:p>
        </w:tc>
      </w:tr>
    </w:tbl>
    <w:p/>
    <w:p>
      <w:pPr>
        <w:pStyle w:val="Heading2"/>
      </w:pPr>
      <w:r>
        <w:t>5.1. Açık Uçlu Yanıtlardan Örnekler</w:t>
      </w:r>
    </w:p>
    <w:p>
      <w:pPr>
        <w:pStyle w:val="ListBullet"/>
      </w:pPr>
      <w:r>
        <w:rPr>
          <w:b/>
        </w:rPr>
        <w:t xml:space="preserve">Güçlü yön: </w:t>
      </w:r>
      <w:r>
        <w:t>Geniş olması; ekip; yüksek görüntü ve ses kalitesi beklentisiyle birlikte konfor vurgusu.</w:t>
      </w:r>
    </w:p>
    <w:p>
      <w:pPr>
        <w:pStyle w:val="ListBullet"/>
      </w:pPr>
      <w:r>
        <w:rPr>
          <w:b/>
        </w:rPr>
        <w:t xml:space="preserve">Fiziksel koşul önerisi: </w:t>
      </w:r>
      <w:r>
        <w:t>Klimaların çalışması, salonun yenilenmesi ve koltukların daha ergonomik hâle getirilmesi.</w:t>
      </w:r>
    </w:p>
    <w:p>
      <w:pPr>
        <w:pStyle w:val="ListBullet"/>
      </w:pPr>
      <w:r>
        <w:rPr>
          <w:b/>
        </w:rPr>
        <w:t xml:space="preserve">Teknik altyapı önerisi: </w:t>
      </w:r>
      <w:r>
        <w:t>Yedek teknik ekipman bulundurularak olası arızalarda hizmetin aksamaması.</w:t>
      </w:r>
    </w:p>
    <w:p>
      <w:pPr>
        <w:pStyle w:val="ListBullet"/>
      </w:pPr>
      <w:r>
        <w:rPr>
          <w:b/>
        </w:rPr>
        <w:t xml:space="preserve">Ders/etkinlik önerisi: </w:t>
      </w:r>
      <w:r>
        <w:t>Uygulamanın artırılması ve öğrenci katılımını artıracak interaktif öğretim yöntemlerine yer verilmesi.</w:t>
      </w:r>
    </w:p>
    <w:p>
      <w:pPr>
        <w:pStyle w:val="Heading1"/>
      </w:pPr>
      <w:r>
        <w:t>6. Genel Değerlendirme</w:t>
      </w:r>
    </w:p>
    <w:p>
      <w:r>
        <w:t>Bulgular, Cinevizyon Salonu’nun öğrenciler tarafından özellikle film analizleri, film gösterimleri, söyleşi etkinlikleri, yeni medya/dijital içerik çalışmaları ve teorik bilginin uygulama ile bütünleştirilmesi açısından değerli bir eğitim ortamı olarak görüldüğünü göstermektedir.</w:t>
      </w:r>
    </w:p>
    <w:p>
      <w:r>
        <w:t>Buna karşılık teknik altyapı ve ekipmanlara ilişkin maddelerde ortalamanın düştüğü, bazı öğrencilerin ekipmanların güncelliği, işlevselliği ve teknik altyapıya yönelik genel memnuniyet konusunda olumsuz ya da kararsız yanıt verdiği görülmektedir. Açık uçlu yanıtlarda da bu bulgu; klima, perde, yedek ekipman ve teknik süreklilik talepleriyle desteklenmektedir.</w:t>
      </w:r>
    </w:p>
    <w:p>
      <w:r>
        <w:t>Fiziksel koşullar ve bakım başlığında genel eğilim olumludur. Ancak oturma düzeni/kapasite, koltuk ergonomisi ve iklimlendirme konularında kararsızlık veya geliştirme beklentisi bulunmaktadır. Bu nedenle salonun yalnızca mevcut işlevini sürdürmesi değil, daha konforlu, teknik açıdan güvenilir ve uygulama odaklı bir öğrenme alanı olarak güçlendirilmesi önerilmektedir.</w:t>
      </w:r>
    </w:p>
    <w:p>
      <w:pPr>
        <w:pStyle w:val="Heading1"/>
      </w:pPr>
      <w:r>
        <w:t>7. Sonuç ve Öneriler</w:t>
      </w:r>
    </w:p>
    <w:p>
      <w:pPr>
        <w:pStyle w:val="ListNumber"/>
      </w:pPr>
      <w:r>
        <w:t>Teknik ekipmanların güncelliği, işlevselliği ve arıza durumları için düzenli kontrol/bakım planı oluşturulmalıdır.</w:t>
      </w:r>
    </w:p>
    <w:p>
      <w:pPr>
        <w:pStyle w:val="ListNumber"/>
      </w:pPr>
      <w:r>
        <w:t>Projeksiyon/perde, ses sistemi ve görüntü kalitesi ders, film gösterimi ve öğrenci sunumları açısından yeniden değerlendirilmelidir.</w:t>
      </w:r>
    </w:p>
    <w:p>
      <w:pPr>
        <w:pStyle w:val="ListNumber"/>
      </w:pPr>
      <w:r>
        <w:t>Olası teknik aksaklıkların ders ve etkinlikleri aksatmaması için yedek ekipman bulundurulması önerilir.</w:t>
      </w:r>
    </w:p>
    <w:p>
      <w:pPr>
        <w:pStyle w:val="ListNumber"/>
      </w:pPr>
      <w:r>
        <w:t>Klima/iklimlendirme sistemi kontrol edilmeli; salonun karartma, havalandırma ve konfor koşulları güçlendirilmelidir.</w:t>
      </w:r>
    </w:p>
    <w:p>
      <w:pPr>
        <w:pStyle w:val="ListNumber"/>
      </w:pPr>
      <w:r>
        <w:t>Koltukların ergonomisi ve oturma düzeni öğrenci konforu açısından gözden geçirilmelidir.</w:t>
      </w:r>
    </w:p>
    <w:p>
      <w:pPr>
        <w:pStyle w:val="ListNumber"/>
      </w:pPr>
      <w:r>
        <w:t>Cinevizyon Salonu’nun film analizi, söyleşi, öğrenci proje sunumu, atölye ve uygulamalı derslerde daha sık kullanılması sağlanmalıdır.</w:t>
      </w:r>
    </w:p>
    <w:p>
      <w:pPr>
        <w:pStyle w:val="ListNumber"/>
      </w:pPr>
      <w:r>
        <w:t>Öğretim elemanları ve öğrenciler için salon kullanımına ilişkin kısa bir kullanım rehberi hazırlanabilir.</w:t>
      </w:r>
    </w:p>
    <w:p>
      <w:pPr>
        <w:pStyle w:val="ListNumber"/>
      </w:pPr>
      <w:r>
        <w:t>Daha sağlıklı sonuçlar elde etmek için anketin daha geniş öğrenci katılımıyla tekrar uygulanması önerilir.</w:t>
      </w:r>
    </w:p>
    <w:p>
      <w:r>
        <w:t>Sonuç olarak, Cinevizyon Salonu öğrenciler tarafından eğitim faaliyetlerine katkı sunan işlevsel bir alan olarak değerlendirilmektedir. Bununla birlikte teknik altyapı, ekipman sürekliliği, iklimlendirme ve ergonomi başlıklarında yapılacak iyileştirmeler salonun eğitim, gösterim ve etkinlik kapasitesini güçlendirecektir.</w:t>
      </w:r>
    </w:p>
    <w:p>
      <w:r>
        <w:br w:type="page"/>
      </w:r>
    </w:p>
    <w:p>
      <w:pPr>
        <w:pStyle w:val="Heading1"/>
      </w:pPr>
      <w:r>
        <w:t>Ek 1. Açık Uçlu Yanıtların Ham Dökümü</w:t>
      </w:r>
    </w:p>
    <w:p>
      <w:pPr>
        <w:pStyle w:val="Heading2"/>
      </w:pPr>
      <w:r>
        <w:t>21. Cinevizyon Salonu'nun en güçlü yönleri nelerdir?</w:t>
      </w:r>
    </w:p>
    <w:p>
      <w:pPr>
        <w:pStyle w:val="ListBullet"/>
      </w:pPr>
      <w:r>
        <w:t>GENİŞ OLMASI</w:t>
      </w:r>
    </w:p>
    <w:p>
      <w:pPr>
        <w:pStyle w:val="ListBullet"/>
      </w:pPr>
      <w:r>
        <w:t>Ekip</w:t>
      </w:r>
    </w:p>
    <w:p>
      <w:pPr>
        <w:pStyle w:val="ListBullet"/>
      </w:pPr>
      <w:r>
        <w:t>Daha konforlu, güçlü ses sistemi , yüksek görüntün kalitesi vs</w:t>
      </w:r>
    </w:p>
    <w:p>
      <w:pPr>
        <w:pStyle w:val="Heading2"/>
      </w:pPr>
      <w:r>
        <w:t>22. Salonun fiziksel koşullarının geliştirilmesi için önerileriniz nelerdir?</w:t>
      </w:r>
    </w:p>
    <w:p>
      <w:pPr>
        <w:pStyle w:val="ListBullet"/>
      </w:pPr>
      <w:r>
        <w:t>KLİMALARININ ÇALIŞMASI VE TAM KARANLIK YAPILABİLİYOR OLMASI</w:t>
      </w:r>
    </w:p>
    <w:p>
      <w:pPr>
        <w:pStyle w:val="ListBullet"/>
      </w:pPr>
      <w:r>
        <w:t>Yenileme</w:t>
      </w:r>
    </w:p>
    <w:p>
      <w:pPr>
        <w:pStyle w:val="ListBullet"/>
      </w:pPr>
      <w:r>
        <w:t>Salon koltukları daha ergonomik</w:t>
      </w:r>
    </w:p>
    <w:p>
      <w:pPr>
        <w:pStyle w:val="Heading2"/>
      </w:pPr>
      <w:r>
        <w:t>23. Teknik altyapı ve ekipmanlarla ilgili önerileriniz nelerdir?</w:t>
      </w:r>
    </w:p>
    <w:p>
      <w:pPr>
        <w:pStyle w:val="ListBullet"/>
      </w:pPr>
      <w:r>
        <w:t>KLİMALAR YAPILSIN</w:t>
      </w:r>
    </w:p>
    <w:p>
      <w:pPr>
        <w:pStyle w:val="ListBullet"/>
      </w:pPr>
      <w:r>
        <w:t>Yeterlidir</w:t>
      </w:r>
    </w:p>
    <w:p>
      <w:pPr>
        <w:pStyle w:val="ListBullet"/>
      </w:pPr>
      <w:r>
        <w:t>Yedek teknik ekipman bulundurularak olası arızalarda hizmetin aksamaması</w:t>
      </w:r>
    </w:p>
    <w:p>
      <w:pPr>
        <w:pStyle w:val="Heading2"/>
      </w:pPr>
      <w:r>
        <w:t>24. Dersler, gösterimler ve etkinlikler açısından geliştirilmesini istediğiniz hususlar nelerdir?</w:t>
      </w:r>
    </w:p>
    <w:p>
      <w:pPr>
        <w:pStyle w:val="ListBullet"/>
      </w:pPr>
      <w:r>
        <w:t>DAHA İYİ PERDE</w:t>
      </w:r>
    </w:p>
    <w:p>
      <w:pPr>
        <w:pStyle w:val="ListBullet"/>
      </w:pPr>
      <w:r>
        <w:t>Uygulamanın artması</w:t>
      </w:r>
    </w:p>
    <w:p>
      <w:pPr>
        <w:pStyle w:val="ListBullet"/>
      </w:pPr>
      <w:r>
        <w:t>Öğrenci katılımını artıracak interaktif öğretim yöntemlerine yer verilmesi.</w:t>
      </w:r>
    </w:p>
    <w:p>
      <w:pPr>
        <w:pStyle w:val="Heading2"/>
      </w:pPr>
      <w:r>
        <w:t>25. Cinevizyon Salonu ile ilgili genel görüş ve önerileriniz nelerdir?</w:t>
      </w:r>
    </w:p>
    <w:p>
      <w:pPr>
        <w:pStyle w:val="ListBullet"/>
      </w:pPr>
      <w:r>
        <w:t>GELİŞTİRİLMELİ</w:t>
      </w:r>
    </w:p>
    <w:p>
      <w:pPr>
        <w:pStyle w:val="ListBullet"/>
      </w:pPr>
      <w:r>
        <w:t>Memnunum</w:t>
      </w:r>
    </w:p>
    <w:p>
      <w:pPr>
        <w:pStyle w:val="ListBullet"/>
      </w:pPr>
      <w:r>
        <w:t>Genel olarak eğitim sürecinin verimli ve düzenli olduğu düşünülmektedir.</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Yakın Doğu Üniversitesi İletişim Fakültesi | Cinevizyon Salonu Öğrenci Değerlendirme Anketi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